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86BF" w14:textId="77777777" w:rsidR="00976808" w:rsidRPr="00711044" w:rsidRDefault="00536570" w:rsidP="00970BC8">
      <w:pPr>
        <w:autoSpaceDE w:val="0"/>
        <w:autoSpaceDN w:val="0"/>
        <w:adjustRightInd w:val="0"/>
        <w:spacing w:after="0" w:line="240" w:lineRule="auto"/>
        <w:jc w:val="center"/>
        <w:rPr>
          <w:rFonts w:ascii="Arial" w:hAnsi="Arial" w:cs="Arial"/>
          <w:b/>
          <w:i/>
          <w:sz w:val="40"/>
          <w:szCs w:val="40"/>
        </w:rPr>
      </w:pPr>
      <w:r w:rsidRPr="00711044">
        <w:rPr>
          <w:rFonts w:ascii="Arial" w:hAnsi="Arial" w:cs="Arial"/>
          <w:b/>
          <w:i/>
          <w:sz w:val="40"/>
          <w:szCs w:val="40"/>
        </w:rPr>
        <w:t>Orthopaedic Surgery</w:t>
      </w:r>
    </w:p>
    <w:p w14:paraId="498E30E4" w14:textId="77777777" w:rsidR="000F1C72" w:rsidRPr="00711044" w:rsidRDefault="000F1C72" w:rsidP="00970BC8">
      <w:pPr>
        <w:autoSpaceDE w:val="0"/>
        <w:autoSpaceDN w:val="0"/>
        <w:adjustRightInd w:val="0"/>
        <w:spacing w:after="0" w:line="240" w:lineRule="auto"/>
        <w:jc w:val="center"/>
        <w:rPr>
          <w:rFonts w:ascii="Arial" w:hAnsi="Arial" w:cs="Arial"/>
          <w:i/>
          <w:color w:val="0070C0"/>
          <w:sz w:val="40"/>
          <w:szCs w:val="40"/>
        </w:rPr>
      </w:pPr>
      <w:r w:rsidRPr="00711044">
        <w:rPr>
          <w:rFonts w:ascii="Arial" w:hAnsi="Arial" w:cs="Arial"/>
          <w:i/>
          <w:color w:val="0070C0"/>
          <w:sz w:val="40"/>
          <w:szCs w:val="40"/>
        </w:rPr>
        <w:t>Residency</w:t>
      </w:r>
    </w:p>
    <w:p w14:paraId="6EF67D0E" w14:textId="77777777" w:rsidR="00394800" w:rsidRPr="00711044" w:rsidRDefault="00394800" w:rsidP="000F1C72">
      <w:pPr>
        <w:pBdr>
          <w:bottom w:val="single" w:sz="4" w:space="1" w:color="auto"/>
        </w:pBdr>
        <w:autoSpaceDE w:val="0"/>
        <w:autoSpaceDN w:val="0"/>
        <w:adjustRightInd w:val="0"/>
        <w:spacing w:after="0" w:line="240" w:lineRule="auto"/>
        <w:ind w:firstLine="3969"/>
        <w:jc w:val="both"/>
        <w:rPr>
          <w:rFonts w:ascii="Arial" w:hAnsi="Arial" w:cs="Arial"/>
          <w:b/>
          <w:i/>
          <w:sz w:val="40"/>
          <w:szCs w:val="40"/>
        </w:rPr>
      </w:pPr>
    </w:p>
    <w:p w14:paraId="01288750" w14:textId="77777777" w:rsidR="00711044" w:rsidRDefault="00711044" w:rsidP="00C919E9">
      <w:pPr>
        <w:autoSpaceDE w:val="0"/>
        <w:autoSpaceDN w:val="0"/>
        <w:adjustRightInd w:val="0"/>
        <w:spacing w:after="0" w:line="240" w:lineRule="auto"/>
        <w:jc w:val="center"/>
        <w:rPr>
          <w:rFonts w:ascii="Arial" w:hAnsi="Arial" w:cs="Arial"/>
          <w:b/>
          <w:color w:val="000000"/>
          <w:sz w:val="36"/>
          <w:szCs w:val="40"/>
          <w:u w:val="single"/>
        </w:rPr>
      </w:pPr>
    </w:p>
    <w:p w14:paraId="0ADBBA0B" w14:textId="77777777" w:rsidR="00976808" w:rsidRPr="00711044" w:rsidRDefault="00C919E9" w:rsidP="00C919E9">
      <w:pPr>
        <w:autoSpaceDE w:val="0"/>
        <w:autoSpaceDN w:val="0"/>
        <w:adjustRightInd w:val="0"/>
        <w:spacing w:after="0" w:line="240" w:lineRule="auto"/>
        <w:jc w:val="center"/>
        <w:rPr>
          <w:rFonts w:ascii="Arial" w:hAnsi="Arial" w:cs="Arial"/>
          <w:b/>
          <w:color w:val="000000"/>
          <w:sz w:val="36"/>
          <w:szCs w:val="40"/>
          <w:u w:val="single"/>
        </w:rPr>
      </w:pPr>
      <w:r w:rsidRPr="00711044">
        <w:rPr>
          <w:rFonts w:ascii="Arial" w:hAnsi="Arial" w:cs="Arial"/>
          <w:b/>
          <w:color w:val="000000"/>
          <w:sz w:val="36"/>
          <w:szCs w:val="40"/>
          <w:u w:val="single"/>
        </w:rPr>
        <w:t xml:space="preserve">TRAINING </w:t>
      </w:r>
      <w:r w:rsidR="00E41174">
        <w:rPr>
          <w:rFonts w:ascii="Arial" w:hAnsi="Arial" w:cs="Arial"/>
          <w:b/>
          <w:color w:val="000000"/>
          <w:sz w:val="36"/>
          <w:szCs w:val="40"/>
          <w:u w:val="single"/>
        </w:rPr>
        <w:t>REQUIREMENTS</w:t>
      </w:r>
    </w:p>
    <w:p w14:paraId="2A7CF165" w14:textId="77777777" w:rsidR="00976808" w:rsidRPr="00711044" w:rsidRDefault="00976808" w:rsidP="00385856">
      <w:pPr>
        <w:autoSpaceDE w:val="0"/>
        <w:autoSpaceDN w:val="0"/>
        <w:adjustRightInd w:val="0"/>
        <w:spacing w:after="0" w:line="240" w:lineRule="auto"/>
        <w:jc w:val="both"/>
        <w:rPr>
          <w:rFonts w:ascii="Arial" w:hAnsi="Arial" w:cs="Arial"/>
          <w:color w:val="000000"/>
        </w:rPr>
      </w:pPr>
    </w:p>
    <w:p w14:paraId="164573EB" w14:textId="77777777" w:rsidR="00976808" w:rsidRPr="00642E1F" w:rsidRDefault="00976808" w:rsidP="00385856">
      <w:pPr>
        <w:shd w:val="clear" w:color="auto" w:fill="7F7F7F"/>
        <w:autoSpaceDE w:val="0"/>
        <w:autoSpaceDN w:val="0"/>
        <w:adjustRightInd w:val="0"/>
        <w:spacing w:after="0" w:line="240" w:lineRule="auto"/>
        <w:jc w:val="both"/>
        <w:rPr>
          <w:rFonts w:ascii="Arial" w:hAnsi="Arial" w:cs="Arial"/>
          <w:b/>
          <w:bCs/>
          <w:color w:val="FFFFFF" w:themeColor="background1"/>
          <w:sz w:val="20"/>
          <w:szCs w:val="20"/>
        </w:rPr>
      </w:pPr>
      <w:r w:rsidRPr="00642E1F">
        <w:rPr>
          <w:rFonts w:ascii="Arial" w:hAnsi="Arial" w:cs="Arial"/>
          <w:b/>
          <w:bCs/>
          <w:color w:val="FFFFFF" w:themeColor="background1"/>
          <w:sz w:val="20"/>
          <w:szCs w:val="20"/>
        </w:rPr>
        <w:t>(A) INTRODUCTION</w:t>
      </w:r>
    </w:p>
    <w:p w14:paraId="017CAD65" w14:textId="77777777" w:rsidR="00976808" w:rsidRPr="00642E1F" w:rsidRDefault="00976808" w:rsidP="00385856">
      <w:pPr>
        <w:autoSpaceDE w:val="0"/>
        <w:autoSpaceDN w:val="0"/>
        <w:adjustRightInd w:val="0"/>
        <w:spacing w:after="0" w:line="240" w:lineRule="auto"/>
        <w:jc w:val="both"/>
        <w:rPr>
          <w:rFonts w:ascii="Arial" w:hAnsi="Arial" w:cs="Arial"/>
          <w:b/>
          <w:bCs/>
          <w:color w:val="000000"/>
          <w:sz w:val="20"/>
          <w:szCs w:val="20"/>
        </w:rPr>
      </w:pPr>
    </w:p>
    <w:p w14:paraId="27149B33" w14:textId="77777777" w:rsidR="00F07A3B" w:rsidRPr="00642E1F" w:rsidRDefault="00F07A3B" w:rsidP="00342BF3">
      <w:pPr>
        <w:autoSpaceDE w:val="0"/>
        <w:autoSpaceDN w:val="0"/>
        <w:adjustRightInd w:val="0"/>
        <w:spacing w:after="0" w:line="240" w:lineRule="auto"/>
        <w:jc w:val="both"/>
        <w:rPr>
          <w:rFonts w:ascii="Arial" w:hAnsi="Arial" w:cs="Arial"/>
          <w:sz w:val="20"/>
          <w:szCs w:val="20"/>
          <w:lang w:val="en-US" w:eastAsia="en-GB"/>
        </w:rPr>
      </w:pPr>
      <w:r w:rsidRPr="00642E1F">
        <w:rPr>
          <w:rFonts w:ascii="Arial" w:hAnsi="Arial" w:cs="Arial"/>
          <w:sz w:val="20"/>
          <w:szCs w:val="20"/>
          <w:lang w:val="en-US" w:eastAsia="en-GB"/>
        </w:rPr>
        <w:t xml:space="preserve">The goal of the Orthopedic Surgery Residency Program is to provide training in all aspects of Orthopaedics with broad exposure to education that makes the finished resident an independent </w:t>
      </w:r>
      <w:r w:rsidR="005F5E45" w:rsidRPr="00642E1F">
        <w:rPr>
          <w:rFonts w:ascii="Arial" w:hAnsi="Arial" w:cs="Arial"/>
          <w:sz w:val="20"/>
          <w:szCs w:val="20"/>
          <w:lang w:val="en-US" w:eastAsia="en-GB"/>
        </w:rPr>
        <w:t xml:space="preserve">general </w:t>
      </w:r>
      <w:r w:rsidRPr="00642E1F">
        <w:rPr>
          <w:rFonts w:ascii="Arial" w:hAnsi="Arial" w:cs="Arial"/>
          <w:sz w:val="20"/>
          <w:szCs w:val="20"/>
          <w:lang w:val="en-US" w:eastAsia="en-GB"/>
        </w:rPr>
        <w:t>Orthopaedic surgeon</w:t>
      </w:r>
      <w:r w:rsidR="005F5E45" w:rsidRPr="00642E1F">
        <w:rPr>
          <w:rFonts w:ascii="Arial" w:hAnsi="Arial" w:cs="Arial"/>
          <w:sz w:val="20"/>
          <w:szCs w:val="20"/>
          <w:lang w:val="en-US" w:eastAsia="en-GB"/>
        </w:rPr>
        <w:t xml:space="preserve"> </w:t>
      </w:r>
      <w:r w:rsidRPr="00642E1F">
        <w:rPr>
          <w:rFonts w:ascii="Arial" w:hAnsi="Arial" w:cs="Arial"/>
          <w:sz w:val="20"/>
          <w:szCs w:val="20"/>
        </w:rPr>
        <w:t xml:space="preserve">with surgical competency </w:t>
      </w:r>
      <w:r w:rsidR="005F5E45" w:rsidRPr="00642E1F">
        <w:rPr>
          <w:rFonts w:ascii="Arial" w:hAnsi="Arial" w:cs="Arial"/>
          <w:sz w:val="20"/>
          <w:szCs w:val="20"/>
        </w:rPr>
        <w:t>in general Orthopaedic procedures</w:t>
      </w:r>
      <w:r w:rsidRPr="00642E1F">
        <w:rPr>
          <w:rFonts w:ascii="Arial" w:hAnsi="Arial" w:cs="Arial"/>
          <w:sz w:val="20"/>
          <w:szCs w:val="20"/>
        </w:rPr>
        <w:t>.</w:t>
      </w:r>
      <w:r w:rsidR="00954471" w:rsidRPr="00642E1F">
        <w:rPr>
          <w:rFonts w:ascii="Arial" w:hAnsi="Arial" w:cs="Arial"/>
          <w:sz w:val="20"/>
          <w:szCs w:val="20"/>
        </w:rPr>
        <w:t xml:space="preserve"> The residency will also offer a secure foundation for those who may choose to pursue</w:t>
      </w:r>
      <w:r w:rsidR="00B34649" w:rsidRPr="00642E1F">
        <w:rPr>
          <w:rFonts w:ascii="Arial" w:hAnsi="Arial" w:cs="Arial"/>
          <w:sz w:val="20"/>
          <w:szCs w:val="20"/>
        </w:rPr>
        <w:t xml:space="preserve"> a</w:t>
      </w:r>
      <w:r w:rsidR="00954471" w:rsidRPr="00642E1F">
        <w:rPr>
          <w:rFonts w:ascii="Arial" w:hAnsi="Arial" w:cs="Arial"/>
          <w:sz w:val="20"/>
          <w:szCs w:val="20"/>
        </w:rPr>
        <w:t xml:space="preserve"> subspecialty.</w:t>
      </w:r>
      <w:r w:rsidRPr="00642E1F">
        <w:rPr>
          <w:rFonts w:ascii="Arial" w:hAnsi="Arial" w:cs="Arial"/>
          <w:sz w:val="20"/>
          <w:szCs w:val="20"/>
          <w:lang w:val="en-US" w:eastAsia="en-GB"/>
        </w:rPr>
        <w:t xml:space="preserve"> </w:t>
      </w:r>
    </w:p>
    <w:p w14:paraId="5C92C8C2" w14:textId="77777777" w:rsidR="00F07A3B" w:rsidRPr="00642E1F" w:rsidRDefault="00F07A3B" w:rsidP="00342BF3">
      <w:pPr>
        <w:autoSpaceDE w:val="0"/>
        <w:autoSpaceDN w:val="0"/>
        <w:adjustRightInd w:val="0"/>
        <w:spacing w:after="0" w:line="240" w:lineRule="auto"/>
        <w:jc w:val="both"/>
        <w:rPr>
          <w:rFonts w:ascii="Arial" w:hAnsi="Arial" w:cs="Arial"/>
          <w:sz w:val="20"/>
          <w:szCs w:val="20"/>
          <w:lang w:val="en-US" w:eastAsia="en-GB"/>
        </w:rPr>
      </w:pPr>
    </w:p>
    <w:p w14:paraId="062CA447" w14:textId="77777777" w:rsidR="00F07A3B" w:rsidRPr="00642E1F" w:rsidRDefault="00F07A3B" w:rsidP="00342BF3">
      <w:pPr>
        <w:autoSpaceDE w:val="0"/>
        <w:autoSpaceDN w:val="0"/>
        <w:adjustRightInd w:val="0"/>
        <w:spacing w:after="0" w:line="240" w:lineRule="auto"/>
        <w:jc w:val="both"/>
        <w:rPr>
          <w:rFonts w:ascii="Arial" w:hAnsi="Arial" w:cs="Arial"/>
          <w:sz w:val="20"/>
          <w:szCs w:val="20"/>
          <w:lang w:val="en-US" w:eastAsia="en-GB"/>
        </w:rPr>
      </w:pPr>
      <w:r w:rsidRPr="00642E1F">
        <w:rPr>
          <w:rFonts w:ascii="Arial" w:hAnsi="Arial" w:cs="Arial"/>
          <w:sz w:val="20"/>
          <w:szCs w:val="20"/>
          <w:lang w:val="en-US" w:eastAsia="en-GB"/>
        </w:rPr>
        <w:t>The residents in our program will experience a curriculum that emphasizes all core areas of medical education, which are patient care, medical knowledge</w:t>
      </w:r>
      <w:r w:rsidR="00B34649" w:rsidRPr="00642E1F">
        <w:rPr>
          <w:rFonts w:ascii="Arial" w:hAnsi="Arial" w:cs="Arial"/>
          <w:sz w:val="20"/>
          <w:szCs w:val="20"/>
          <w:lang w:val="en-US" w:eastAsia="en-GB"/>
        </w:rPr>
        <w:t xml:space="preserve"> and </w:t>
      </w:r>
      <w:r w:rsidRPr="00642E1F">
        <w:rPr>
          <w:rFonts w:ascii="Arial" w:hAnsi="Arial" w:cs="Arial"/>
          <w:sz w:val="20"/>
          <w:szCs w:val="20"/>
          <w:lang w:val="en-US" w:eastAsia="en-GB"/>
        </w:rPr>
        <w:t>practice-based learning and improvement.</w:t>
      </w:r>
    </w:p>
    <w:p w14:paraId="79A6FD8C" w14:textId="77777777" w:rsidR="00F07A3B" w:rsidRPr="00642E1F" w:rsidRDefault="00F07A3B" w:rsidP="00342BF3">
      <w:pPr>
        <w:autoSpaceDE w:val="0"/>
        <w:autoSpaceDN w:val="0"/>
        <w:adjustRightInd w:val="0"/>
        <w:spacing w:after="0" w:line="240" w:lineRule="auto"/>
        <w:jc w:val="both"/>
        <w:rPr>
          <w:rFonts w:ascii="Arial" w:hAnsi="Arial" w:cs="Arial"/>
          <w:bCs/>
          <w:color w:val="000000"/>
          <w:sz w:val="20"/>
          <w:szCs w:val="20"/>
        </w:rPr>
      </w:pPr>
    </w:p>
    <w:p w14:paraId="1659E830" w14:textId="77777777" w:rsidR="00FA4976" w:rsidRPr="00642E1F" w:rsidRDefault="00FA4976" w:rsidP="00342BF3">
      <w:pPr>
        <w:autoSpaceDE w:val="0"/>
        <w:autoSpaceDN w:val="0"/>
        <w:adjustRightInd w:val="0"/>
        <w:spacing w:after="0" w:line="240" w:lineRule="auto"/>
        <w:jc w:val="both"/>
        <w:rPr>
          <w:rFonts w:ascii="Arial" w:hAnsi="Arial" w:cs="Arial"/>
          <w:bCs/>
          <w:color w:val="000000"/>
          <w:sz w:val="20"/>
          <w:szCs w:val="20"/>
        </w:rPr>
      </w:pPr>
      <w:r w:rsidRPr="00642E1F">
        <w:rPr>
          <w:rFonts w:ascii="Arial" w:hAnsi="Arial" w:cs="Arial"/>
          <w:bCs/>
          <w:color w:val="000000"/>
          <w:sz w:val="20"/>
          <w:szCs w:val="20"/>
        </w:rPr>
        <w:t>The total duration of Orthopaedic Surgery residency training is 6 years (R1 – R6). Completion of Housemanship is required for entry into Orthopaedic residency.</w:t>
      </w:r>
    </w:p>
    <w:p w14:paraId="122D2486" w14:textId="77777777" w:rsidR="00FA4976" w:rsidRPr="00642E1F" w:rsidRDefault="00FA4976" w:rsidP="00385856">
      <w:pPr>
        <w:autoSpaceDE w:val="0"/>
        <w:autoSpaceDN w:val="0"/>
        <w:adjustRightInd w:val="0"/>
        <w:spacing w:after="0" w:line="240" w:lineRule="auto"/>
        <w:jc w:val="both"/>
        <w:rPr>
          <w:rFonts w:ascii="Arial" w:hAnsi="Arial" w:cs="Arial"/>
          <w:b/>
          <w:bCs/>
          <w:color w:val="000000"/>
          <w:sz w:val="20"/>
          <w:szCs w:val="20"/>
        </w:rPr>
      </w:pPr>
    </w:p>
    <w:p w14:paraId="68DEED29" w14:textId="77777777" w:rsidR="00976808" w:rsidRPr="00642E1F" w:rsidRDefault="00976808" w:rsidP="00385856">
      <w:pPr>
        <w:shd w:val="clear" w:color="auto" w:fill="7F7F7F"/>
        <w:autoSpaceDE w:val="0"/>
        <w:autoSpaceDN w:val="0"/>
        <w:adjustRightInd w:val="0"/>
        <w:spacing w:after="0" w:line="240" w:lineRule="auto"/>
        <w:jc w:val="both"/>
        <w:rPr>
          <w:rFonts w:ascii="Arial" w:hAnsi="Arial" w:cs="Arial"/>
          <w:b/>
          <w:bCs/>
          <w:color w:val="FFFFFF" w:themeColor="background1"/>
          <w:sz w:val="20"/>
          <w:szCs w:val="20"/>
        </w:rPr>
      </w:pPr>
      <w:r w:rsidRPr="00642E1F">
        <w:rPr>
          <w:rFonts w:ascii="Arial" w:hAnsi="Arial" w:cs="Arial"/>
          <w:b/>
          <w:bCs/>
          <w:color w:val="FFFFFF" w:themeColor="background1"/>
          <w:sz w:val="20"/>
          <w:szCs w:val="20"/>
        </w:rPr>
        <w:t>(B) PROGRAMME OVERVIEW</w:t>
      </w:r>
    </w:p>
    <w:p w14:paraId="4B3D3ED9" w14:textId="77777777" w:rsidR="00495362" w:rsidRPr="00642E1F" w:rsidRDefault="00495362" w:rsidP="00495362">
      <w:pPr>
        <w:autoSpaceDE w:val="0"/>
        <w:autoSpaceDN w:val="0"/>
        <w:adjustRightInd w:val="0"/>
        <w:spacing w:after="0" w:line="240" w:lineRule="auto"/>
        <w:jc w:val="both"/>
        <w:rPr>
          <w:rFonts w:ascii="Arial" w:hAnsi="Arial" w:cs="Arial"/>
          <w:bCs/>
          <w:color w:val="FF0000"/>
          <w:sz w:val="20"/>
          <w:szCs w:val="20"/>
        </w:rPr>
      </w:pPr>
    </w:p>
    <w:p w14:paraId="07A0D577" w14:textId="77777777" w:rsidR="00495362" w:rsidRPr="00642E1F" w:rsidRDefault="00A77887" w:rsidP="00495362">
      <w:p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 xml:space="preserve">With effect from July 2016, </w:t>
      </w:r>
      <w:r w:rsidR="006D7A26" w:rsidRPr="00642E1F">
        <w:rPr>
          <w:rFonts w:ascii="Arial" w:hAnsi="Arial" w:cs="Arial"/>
          <w:bCs/>
          <w:sz w:val="20"/>
          <w:szCs w:val="20"/>
        </w:rPr>
        <w:t>R1 to R5 are accredited by ACGME-I while R6 is accredited by JCST.</w:t>
      </w:r>
    </w:p>
    <w:p w14:paraId="4029E669" w14:textId="77777777" w:rsidR="00E31C35" w:rsidRPr="00642E1F" w:rsidRDefault="00E31C35" w:rsidP="00385856">
      <w:pPr>
        <w:autoSpaceDE w:val="0"/>
        <w:autoSpaceDN w:val="0"/>
        <w:adjustRightInd w:val="0"/>
        <w:spacing w:after="0" w:line="240" w:lineRule="auto"/>
        <w:jc w:val="both"/>
        <w:rPr>
          <w:rFonts w:ascii="Arial" w:hAnsi="Arial" w:cs="Arial"/>
          <w:bCs/>
          <w:i/>
          <w:color w:val="1F497D"/>
          <w:sz w:val="20"/>
          <w:szCs w:val="20"/>
        </w:rPr>
      </w:pPr>
      <w:r w:rsidRPr="00642E1F">
        <w:rPr>
          <w:rFonts w:ascii="Arial" w:hAnsi="Arial" w:cs="Arial"/>
          <w:bCs/>
          <w:i/>
          <w:color w:val="1F497D"/>
          <w:sz w:val="20"/>
          <w:szCs w:val="20"/>
        </w:rPr>
        <w:t xml:space="preserve"> </w:t>
      </w:r>
    </w:p>
    <w:p w14:paraId="22791C1E" w14:textId="77777777" w:rsidR="00C9678D" w:rsidRPr="00642E1F" w:rsidRDefault="00C9678D" w:rsidP="00C9678D">
      <w:pPr>
        <w:shd w:val="clear" w:color="auto" w:fill="7F7F7F"/>
        <w:autoSpaceDE w:val="0"/>
        <w:autoSpaceDN w:val="0"/>
        <w:adjustRightInd w:val="0"/>
        <w:spacing w:after="0" w:line="240" w:lineRule="auto"/>
        <w:jc w:val="both"/>
        <w:rPr>
          <w:rFonts w:ascii="Arial" w:hAnsi="Arial" w:cs="Arial"/>
          <w:b/>
          <w:bCs/>
          <w:color w:val="FFFFFF" w:themeColor="background1"/>
          <w:sz w:val="20"/>
          <w:szCs w:val="20"/>
        </w:rPr>
      </w:pPr>
      <w:r w:rsidRPr="00642E1F">
        <w:rPr>
          <w:rFonts w:ascii="Arial" w:hAnsi="Arial" w:cs="Arial"/>
          <w:b/>
          <w:bCs/>
          <w:color w:val="FFFFFF" w:themeColor="background1"/>
          <w:sz w:val="20"/>
          <w:szCs w:val="20"/>
        </w:rPr>
        <w:t xml:space="preserve">(C) TRAINING REQUIREMENTS R1 </w:t>
      </w:r>
    </w:p>
    <w:p w14:paraId="1B3879CD" w14:textId="77777777" w:rsidR="00C9678D" w:rsidRDefault="00C9678D" w:rsidP="00385856">
      <w:pPr>
        <w:autoSpaceDE w:val="0"/>
        <w:autoSpaceDN w:val="0"/>
        <w:adjustRightInd w:val="0"/>
        <w:spacing w:after="0" w:line="240" w:lineRule="auto"/>
        <w:jc w:val="both"/>
        <w:rPr>
          <w:rFonts w:ascii="Arial" w:hAnsi="Arial" w:cs="Arial"/>
          <w:bCs/>
          <w:color w:val="1F497D"/>
          <w:sz w:val="20"/>
          <w:szCs w:val="20"/>
        </w:rPr>
      </w:pPr>
    </w:p>
    <w:p w14:paraId="60A56B36" w14:textId="77777777" w:rsidR="00642E1F" w:rsidRPr="00642E1F" w:rsidRDefault="00642E1F" w:rsidP="00385856">
      <w:pPr>
        <w:autoSpaceDE w:val="0"/>
        <w:autoSpaceDN w:val="0"/>
        <w:adjustRightInd w:val="0"/>
        <w:spacing w:after="0" w:line="240" w:lineRule="auto"/>
        <w:jc w:val="both"/>
        <w:rPr>
          <w:rFonts w:ascii="Arial" w:hAnsi="Arial" w:cs="Arial"/>
          <w:bCs/>
          <w:color w:val="1F497D"/>
          <w:sz w:val="20"/>
          <w:szCs w:val="20"/>
        </w:rPr>
      </w:pPr>
    </w:p>
    <w:p w14:paraId="450EEA3B" w14:textId="77777777" w:rsidR="00C9678D" w:rsidRPr="00642E1F" w:rsidRDefault="00C9678D" w:rsidP="00C9678D">
      <w:pPr>
        <w:numPr>
          <w:ilvl w:val="0"/>
          <w:numId w:val="2"/>
        </w:numPr>
        <w:autoSpaceDE w:val="0"/>
        <w:autoSpaceDN w:val="0"/>
        <w:adjustRightInd w:val="0"/>
        <w:spacing w:after="0" w:line="240" w:lineRule="auto"/>
        <w:jc w:val="both"/>
        <w:rPr>
          <w:rFonts w:ascii="Arial" w:hAnsi="Arial" w:cs="Arial"/>
          <w:b/>
          <w:bCs/>
          <w:color w:val="000000"/>
          <w:sz w:val="20"/>
          <w:szCs w:val="20"/>
          <w:u w:val="single"/>
        </w:rPr>
      </w:pPr>
      <w:r w:rsidRPr="00642E1F">
        <w:rPr>
          <w:rFonts w:ascii="Arial" w:hAnsi="Arial" w:cs="Arial"/>
          <w:b/>
          <w:bCs/>
          <w:color w:val="000000"/>
          <w:sz w:val="20"/>
          <w:szCs w:val="20"/>
          <w:u w:val="single"/>
        </w:rPr>
        <w:t>ACGME-I Foundational Requirements</w:t>
      </w:r>
    </w:p>
    <w:p w14:paraId="683CBDAF" w14:textId="77777777" w:rsidR="00EA01A3" w:rsidRPr="00642E1F" w:rsidRDefault="00EA01A3" w:rsidP="00C9678D">
      <w:pPr>
        <w:autoSpaceDE w:val="0"/>
        <w:autoSpaceDN w:val="0"/>
        <w:adjustRightInd w:val="0"/>
        <w:spacing w:after="0" w:line="240" w:lineRule="auto"/>
        <w:ind w:left="360"/>
        <w:jc w:val="both"/>
        <w:rPr>
          <w:rFonts w:ascii="Arial" w:hAnsi="Arial" w:cs="Arial"/>
          <w:bCs/>
          <w:sz w:val="20"/>
          <w:szCs w:val="20"/>
        </w:rPr>
      </w:pPr>
    </w:p>
    <w:p w14:paraId="7D45E41F" w14:textId="77777777" w:rsidR="00C9678D" w:rsidRPr="00642E1F" w:rsidRDefault="00C9678D" w:rsidP="00C9678D">
      <w:pPr>
        <w:autoSpaceDE w:val="0"/>
        <w:autoSpaceDN w:val="0"/>
        <w:adjustRightInd w:val="0"/>
        <w:spacing w:after="0" w:line="240" w:lineRule="auto"/>
        <w:ind w:left="360"/>
        <w:jc w:val="both"/>
        <w:rPr>
          <w:rFonts w:ascii="Arial" w:hAnsi="Arial" w:cs="Arial"/>
          <w:sz w:val="20"/>
          <w:szCs w:val="20"/>
        </w:rPr>
      </w:pPr>
      <w:r w:rsidRPr="00642E1F">
        <w:rPr>
          <w:rFonts w:ascii="Arial" w:hAnsi="Arial" w:cs="Arial"/>
          <w:bCs/>
          <w:sz w:val="20"/>
          <w:szCs w:val="20"/>
        </w:rPr>
        <w:t>The R</w:t>
      </w:r>
      <w:r w:rsidR="005F5E45" w:rsidRPr="00642E1F">
        <w:rPr>
          <w:rFonts w:ascii="Arial" w:hAnsi="Arial" w:cs="Arial"/>
          <w:bCs/>
          <w:sz w:val="20"/>
          <w:szCs w:val="20"/>
        </w:rPr>
        <w:t>1</w:t>
      </w:r>
      <w:r w:rsidRPr="00642E1F">
        <w:rPr>
          <w:rFonts w:ascii="Arial" w:hAnsi="Arial" w:cs="Arial"/>
          <w:bCs/>
          <w:sz w:val="20"/>
          <w:szCs w:val="20"/>
        </w:rPr>
        <w:t xml:space="preserve"> </w:t>
      </w:r>
      <w:r w:rsidR="005F5E45" w:rsidRPr="00642E1F">
        <w:rPr>
          <w:rFonts w:ascii="Arial" w:hAnsi="Arial" w:cs="Arial"/>
          <w:sz w:val="20"/>
          <w:szCs w:val="20"/>
        </w:rPr>
        <w:t>year</w:t>
      </w:r>
      <w:r w:rsidRPr="00642E1F">
        <w:rPr>
          <w:rFonts w:ascii="Arial" w:hAnsi="Arial" w:cs="Arial"/>
          <w:sz w:val="20"/>
          <w:szCs w:val="20"/>
        </w:rPr>
        <w:t xml:space="preserve"> must be in compliance with ACGME-I’s Foundational Requirements. </w:t>
      </w:r>
    </w:p>
    <w:p w14:paraId="7D4D7BA2" w14:textId="77777777" w:rsidR="00C9678D" w:rsidRPr="00642E1F" w:rsidRDefault="00C9678D" w:rsidP="00C9678D">
      <w:pPr>
        <w:autoSpaceDE w:val="0"/>
        <w:autoSpaceDN w:val="0"/>
        <w:adjustRightInd w:val="0"/>
        <w:spacing w:after="0" w:line="240" w:lineRule="auto"/>
        <w:ind w:left="360"/>
        <w:jc w:val="both"/>
        <w:rPr>
          <w:rFonts w:ascii="Arial" w:hAnsi="Arial" w:cs="Arial"/>
          <w:color w:val="1F497D"/>
          <w:sz w:val="20"/>
          <w:szCs w:val="20"/>
        </w:rPr>
      </w:pPr>
    </w:p>
    <w:p w14:paraId="208CF827" w14:textId="77777777" w:rsidR="00C9678D" w:rsidRPr="00642E1F" w:rsidRDefault="00C9678D" w:rsidP="00C9678D">
      <w:pPr>
        <w:autoSpaceDE w:val="0"/>
        <w:autoSpaceDN w:val="0"/>
        <w:adjustRightInd w:val="0"/>
        <w:spacing w:after="0" w:line="240" w:lineRule="auto"/>
        <w:ind w:left="360"/>
        <w:jc w:val="both"/>
        <w:rPr>
          <w:rFonts w:ascii="Arial" w:hAnsi="Arial" w:cs="Arial"/>
          <w:sz w:val="20"/>
          <w:szCs w:val="20"/>
        </w:rPr>
      </w:pPr>
      <w:r w:rsidRPr="00642E1F">
        <w:rPr>
          <w:rFonts w:ascii="Arial" w:hAnsi="Arial" w:cs="Arial"/>
          <w:sz w:val="20"/>
          <w:szCs w:val="20"/>
        </w:rPr>
        <w:t>Foundational requirements for all specialties</w:t>
      </w:r>
      <w:r w:rsidR="00954471" w:rsidRPr="00642E1F">
        <w:rPr>
          <w:rFonts w:ascii="Arial" w:hAnsi="Arial" w:cs="Arial"/>
          <w:sz w:val="20"/>
          <w:szCs w:val="20"/>
        </w:rPr>
        <w:t xml:space="preserve"> may be located at the following website</w:t>
      </w:r>
      <w:r w:rsidRPr="00642E1F">
        <w:rPr>
          <w:rFonts w:ascii="Arial" w:hAnsi="Arial" w:cs="Arial"/>
          <w:sz w:val="20"/>
          <w:szCs w:val="20"/>
        </w:rPr>
        <w:t xml:space="preserve">: </w:t>
      </w:r>
      <w:hyperlink r:id="rId8" w:history="1">
        <w:r w:rsidRPr="00642E1F">
          <w:rPr>
            <w:rStyle w:val="Hyperlink"/>
            <w:rFonts w:ascii="Arial" w:hAnsi="Arial" w:cs="Arial"/>
            <w:color w:val="auto"/>
            <w:sz w:val="20"/>
            <w:szCs w:val="20"/>
          </w:rPr>
          <w:t>http://www.acgme-i.org/web/requirements/internationalfoundational.pdf</w:t>
        </w:r>
      </w:hyperlink>
      <w:r w:rsidRPr="00642E1F">
        <w:rPr>
          <w:rFonts w:ascii="Arial" w:hAnsi="Arial" w:cs="Arial"/>
          <w:sz w:val="20"/>
          <w:szCs w:val="20"/>
        </w:rPr>
        <w:t xml:space="preserve"> </w:t>
      </w:r>
    </w:p>
    <w:p w14:paraId="5B18C536" w14:textId="77777777" w:rsidR="00C9678D" w:rsidRDefault="00C9678D" w:rsidP="00C9678D">
      <w:pPr>
        <w:autoSpaceDE w:val="0"/>
        <w:autoSpaceDN w:val="0"/>
        <w:adjustRightInd w:val="0"/>
        <w:spacing w:after="0" w:line="240" w:lineRule="auto"/>
        <w:ind w:left="360"/>
        <w:jc w:val="both"/>
        <w:rPr>
          <w:rFonts w:ascii="Arial" w:hAnsi="Arial" w:cs="Arial"/>
          <w:bCs/>
          <w:i/>
          <w:color w:val="1F497D"/>
          <w:sz w:val="20"/>
          <w:szCs w:val="20"/>
        </w:rPr>
      </w:pPr>
    </w:p>
    <w:p w14:paraId="605288AC" w14:textId="77777777" w:rsidR="00642E1F" w:rsidRPr="00642E1F" w:rsidRDefault="00642E1F" w:rsidP="00C9678D">
      <w:pPr>
        <w:autoSpaceDE w:val="0"/>
        <w:autoSpaceDN w:val="0"/>
        <w:adjustRightInd w:val="0"/>
        <w:spacing w:after="0" w:line="240" w:lineRule="auto"/>
        <w:ind w:left="360"/>
        <w:jc w:val="both"/>
        <w:rPr>
          <w:rFonts w:ascii="Arial" w:hAnsi="Arial" w:cs="Arial"/>
          <w:bCs/>
          <w:i/>
          <w:color w:val="1F497D"/>
          <w:sz w:val="20"/>
          <w:szCs w:val="20"/>
        </w:rPr>
      </w:pPr>
    </w:p>
    <w:p w14:paraId="59522971" w14:textId="77777777" w:rsidR="00C9678D" w:rsidRPr="00642E1F" w:rsidRDefault="00C9678D" w:rsidP="00C9678D">
      <w:pPr>
        <w:numPr>
          <w:ilvl w:val="0"/>
          <w:numId w:val="2"/>
        </w:numPr>
        <w:autoSpaceDE w:val="0"/>
        <w:autoSpaceDN w:val="0"/>
        <w:adjustRightInd w:val="0"/>
        <w:spacing w:after="0" w:line="240" w:lineRule="auto"/>
        <w:jc w:val="both"/>
        <w:rPr>
          <w:rFonts w:ascii="Arial" w:hAnsi="Arial" w:cs="Arial"/>
          <w:b/>
          <w:bCs/>
          <w:sz w:val="20"/>
          <w:szCs w:val="20"/>
          <w:u w:val="single"/>
        </w:rPr>
      </w:pPr>
      <w:r w:rsidRPr="00642E1F">
        <w:rPr>
          <w:rFonts w:ascii="Arial" w:hAnsi="Arial" w:cs="Arial"/>
          <w:b/>
          <w:bCs/>
          <w:sz w:val="20"/>
          <w:szCs w:val="20"/>
          <w:u w:val="single"/>
        </w:rPr>
        <w:t>Specialty Specific Requirements</w:t>
      </w:r>
    </w:p>
    <w:p w14:paraId="400CB0AA" w14:textId="77777777" w:rsidR="00711044" w:rsidRPr="00642E1F" w:rsidRDefault="00711044" w:rsidP="00711044">
      <w:pPr>
        <w:autoSpaceDE w:val="0"/>
        <w:autoSpaceDN w:val="0"/>
        <w:adjustRightInd w:val="0"/>
        <w:spacing w:after="0" w:line="240" w:lineRule="auto"/>
        <w:ind w:left="360"/>
        <w:jc w:val="both"/>
        <w:rPr>
          <w:rFonts w:ascii="Arial" w:hAnsi="Arial" w:cs="Arial"/>
          <w:b/>
          <w:bCs/>
          <w:sz w:val="20"/>
          <w:szCs w:val="20"/>
          <w:u w:val="single"/>
        </w:rPr>
      </w:pPr>
    </w:p>
    <w:p w14:paraId="41E230B7" w14:textId="77777777" w:rsidR="00C9678D" w:rsidRPr="00642E1F" w:rsidRDefault="00C9678D" w:rsidP="00711044">
      <w:pPr>
        <w:numPr>
          <w:ilvl w:val="0"/>
          <w:numId w:val="12"/>
        </w:numPr>
        <w:autoSpaceDE w:val="0"/>
        <w:autoSpaceDN w:val="0"/>
        <w:adjustRightInd w:val="0"/>
        <w:spacing w:after="0" w:line="240" w:lineRule="auto"/>
        <w:ind w:hanging="153"/>
        <w:jc w:val="both"/>
        <w:rPr>
          <w:rFonts w:ascii="Arial" w:hAnsi="Arial" w:cs="Arial"/>
          <w:bCs/>
          <w:sz w:val="20"/>
          <w:szCs w:val="20"/>
          <w:u w:val="single"/>
        </w:rPr>
      </w:pPr>
      <w:r w:rsidRPr="00642E1F">
        <w:rPr>
          <w:rFonts w:ascii="Arial" w:hAnsi="Arial" w:cs="Arial"/>
          <w:bCs/>
          <w:sz w:val="20"/>
          <w:szCs w:val="20"/>
          <w:u w:val="single"/>
        </w:rPr>
        <w:t>Compulsory postings and rotation</w:t>
      </w:r>
    </w:p>
    <w:p w14:paraId="1D73B6D9" w14:textId="77777777" w:rsidR="00C9678D" w:rsidRPr="00642E1F" w:rsidRDefault="00C9678D" w:rsidP="00C9678D">
      <w:pPr>
        <w:autoSpaceDE w:val="0"/>
        <w:autoSpaceDN w:val="0"/>
        <w:adjustRightInd w:val="0"/>
        <w:spacing w:after="0" w:line="240" w:lineRule="auto"/>
        <w:ind w:left="720"/>
        <w:jc w:val="both"/>
        <w:rPr>
          <w:rFonts w:ascii="Arial" w:hAnsi="Arial" w:cs="Arial"/>
          <w:bCs/>
          <w:sz w:val="20"/>
          <w:szCs w:val="20"/>
        </w:rPr>
      </w:pPr>
    </w:p>
    <w:p w14:paraId="7B3A588D" w14:textId="77777777" w:rsidR="00C9678D" w:rsidRPr="00642E1F" w:rsidRDefault="00C9678D" w:rsidP="00C9678D">
      <w:pPr>
        <w:autoSpaceDE w:val="0"/>
        <w:autoSpaceDN w:val="0"/>
        <w:adjustRightInd w:val="0"/>
        <w:spacing w:after="0" w:line="240" w:lineRule="auto"/>
        <w:ind w:left="720"/>
        <w:jc w:val="both"/>
        <w:rPr>
          <w:rFonts w:ascii="Arial" w:hAnsi="Arial" w:cs="Arial"/>
          <w:bCs/>
          <w:sz w:val="20"/>
          <w:szCs w:val="20"/>
        </w:rPr>
      </w:pPr>
      <w:r w:rsidRPr="00642E1F">
        <w:rPr>
          <w:rFonts w:ascii="Arial" w:hAnsi="Arial" w:cs="Arial"/>
          <w:bCs/>
          <w:sz w:val="20"/>
          <w:szCs w:val="20"/>
        </w:rPr>
        <w:t>Residents are required to complete the following stipulated postings in R1:</w:t>
      </w:r>
    </w:p>
    <w:p w14:paraId="0864227F" w14:textId="77777777" w:rsidR="00C9678D" w:rsidRPr="00642E1F" w:rsidRDefault="00C9678D" w:rsidP="00C9678D">
      <w:pPr>
        <w:autoSpaceDE w:val="0"/>
        <w:autoSpaceDN w:val="0"/>
        <w:adjustRightInd w:val="0"/>
        <w:spacing w:after="0" w:line="240" w:lineRule="auto"/>
        <w:ind w:left="720"/>
        <w:jc w:val="both"/>
        <w:rPr>
          <w:rFonts w:ascii="Arial" w:hAnsi="Arial" w:cs="Arial"/>
          <w:bCs/>
          <w:sz w:val="20"/>
          <w:szCs w:val="20"/>
        </w:rPr>
      </w:pPr>
    </w:p>
    <w:p w14:paraId="048C0CA0" w14:textId="77777777" w:rsidR="00C9678D" w:rsidRPr="00642E1F" w:rsidRDefault="00C9678D" w:rsidP="00C9678D">
      <w:pPr>
        <w:numPr>
          <w:ilvl w:val="0"/>
          <w:numId w:val="14"/>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3 months of Anaesthesia (including 2 weeks of Intensive Care)</w:t>
      </w:r>
    </w:p>
    <w:p w14:paraId="0BCD093B" w14:textId="77777777" w:rsidR="00C9678D" w:rsidRPr="00642E1F" w:rsidRDefault="00C9678D" w:rsidP="00C9678D">
      <w:pPr>
        <w:numPr>
          <w:ilvl w:val="0"/>
          <w:numId w:val="14"/>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3 months of Emergency Medicine</w:t>
      </w:r>
    </w:p>
    <w:p w14:paraId="53E7CB43" w14:textId="77777777" w:rsidR="00C9678D" w:rsidRPr="00642E1F" w:rsidRDefault="00C9678D" w:rsidP="00711044">
      <w:pPr>
        <w:numPr>
          <w:ilvl w:val="0"/>
          <w:numId w:val="14"/>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6 months of General Surgery</w:t>
      </w:r>
    </w:p>
    <w:p w14:paraId="7E6DB755" w14:textId="77777777" w:rsidR="00711044" w:rsidRDefault="00711044" w:rsidP="00711044">
      <w:pPr>
        <w:autoSpaceDE w:val="0"/>
        <w:autoSpaceDN w:val="0"/>
        <w:adjustRightInd w:val="0"/>
        <w:spacing w:after="0" w:line="240" w:lineRule="auto"/>
        <w:ind w:left="1440"/>
        <w:jc w:val="both"/>
        <w:rPr>
          <w:rFonts w:ascii="Arial" w:hAnsi="Arial" w:cs="Arial"/>
          <w:bCs/>
          <w:sz w:val="20"/>
          <w:szCs w:val="20"/>
        </w:rPr>
      </w:pPr>
    </w:p>
    <w:p w14:paraId="521F2A98" w14:textId="77777777" w:rsidR="00642E1F" w:rsidRPr="00642E1F" w:rsidRDefault="00642E1F" w:rsidP="00711044">
      <w:pPr>
        <w:autoSpaceDE w:val="0"/>
        <w:autoSpaceDN w:val="0"/>
        <w:adjustRightInd w:val="0"/>
        <w:spacing w:after="0" w:line="240" w:lineRule="auto"/>
        <w:ind w:left="1440"/>
        <w:jc w:val="both"/>
        <w:rPr>
          <w:rFonts w:ascii="Arial" w:hAnsi="Arial" w:cs="Arial"/>
          <w:bCs/>
          <w:sz w:val="20"/>
          <w:szCs w:val="20"/>
        </w:rPr>
      </w:pPr>
    </w:p>
    <w:p w14:paraId="10B1E6A8" w14:textId="77777777" w:rsidR="00C9678D" w:rsidRPr="00642E1F" w:rsidRDefault="00C9678D" w:rsidP="00711044">
      <w:pPr>
        <w:numPr>
          <w:ilvl w:val="0"/>
          <w:numId w:val="12"/>
        </w:numPr>
        <w:autoSpaceDE w:val="0"/>
        <w:autoSpaceDN w:val="0"/>
        <w:adjustRightInd w:val="0"/>
        <w:spacing w:after="0" w:line="240" w:lineRule="auto"/>
        <w:ind w:hanging="153"/>
        <w:jc w:val="both"/>
        <w:rPr>
          <w:rFonts w:ascii="Arial" w:hAnsi="Arial" w:cs="Arial"/>
          <w:bCs/>
          <w:sz w:val="20"/>
          <w:szCs w:val="20"/>
          <w:u w:val="single"/>
        </w:rPr>
      </w:pPr>
      <w:r w:rsidRPr="00642E1F">
        <w:rPr>
          <w:rFonts w:ascii="Arial" w:hAnsi="Arial" w:cs="Arial"/>
          <w:bCs/>
          <w:sz w:val="20"/>
          <w:szCs w:val="20"/>
          <w:u w:val="single"/>
        </w:rPr>
        <w:t>Compulsory Courses</w:t>
      </w:r>
    </w:p>
    <w:p w14:paraId="13EA81EB" w14:textId="77777777" w:rsidR="00C9678D" w:rsidRPr="00642E1F" w:rsidRDefault="00C9678D" w:rsidP="00C9678D">
      <w:p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ab/>
      </w:r>
    </w:p>
    <w:p w14:paraId="2686C168" w14:textId="77777777" w:rsidR="00C9678D" w:rsidRPr="00642E1F" w:rsidRDefault="00C9678D" w:rsidP="00C9678D">
      <w:pPr>
        <w:autoSpaceDE w:val="0"/>
        <w:autoSpaceDN w:val="0"/>
        <w:adjustRightInd w:val="0"/>
        <w:spacing w:after="0" w:line="240" w:lineRule="auto"/>
        <w:ind w:left="720"/>
        <w:jc w:val="both"/>
        <w:rPr>
          <w:rFonts w:ascii="Arial" w:hAnsi="Arial" w:cs="Arial"/>
          <w:bCs/>
          <w:sz w:val="20"/>
          <w:szCs w:val="20"/>
        </w:rPr>
      </w:pPr>
      <w:r w:rsidRPr="00642E1F">
        <w:rPr>
          <w:rFonts w:ascii="Arial" w:hAnsi="Arial" w:cs="Arial"/>
          <w:bCs/>
          <w:sz w:val="20"/>
          <w:szCs w:val="20"/>
        </w:rPr>
        <w:t>Residents are required to complete the below list of compulsory course</w:t>
      </w:r>
      <w:r w:rsidR="00385F4B" w:rsidRPr="00642E1F">
        <w:rPr>
          <w:rFonts w:ascii="Arial" w:hAnsi="Arial" w:cs="Arial"/>
          <w:bCs/>
          <w:sz w:val="20"/>
          <w:szCs w:val="20"/>
        </w:rPr>
        <w:t>s</w:t>
      </w:r>
      <w:r w:rsidRPr="00642E1F">
        <w:rPr>
          <w:rFonts w:ascii="Arial" w:hAnsi="Arial" w:cs="Arial"/>
          <w:bCs/>
          <w:sz w:val="20"/>
          <w:szCs w:val="20"/>
        </w:rPr>
        <w:t xml:space="preserve"> within a year before or after the recommended year of completion.</w:t>
      </w:r>
    </w:p>
    <w:p w14:paraId="1AB66CA1" w14:textId="77777777" w:rsidR="00C9678D" w:rsidRPr="00642E1F" w:rsidRDefault="00C9678D" w:rsidP="00C9678D">
      <w:pPr>
        <w:autoSpaceDE w:val="0"/>
        <w:autoSpaceDN w:val="0"/>
        <w:adjustRightInd w:val="0"/>
        <w:spacing w:after="0" w:line="240" w:lineRule="auto"/>
        <w:jc w:val="both"/>
        <w:rPr>
          <w:rFonts w:ascii="Arial" w:hAnsi="Arial" w:cs="Arial"/>
          <w:bCs/>
          <w:color w:val="1F497D"/>
          <w:sz w:val="20"/>
          <w:szCs w:val="20"/>
        </w:rPr>
      </w:pPr>
    </w:p>
    <w:tbl>
      <w:tblPr>
        <w:tblStyle w:val="TableGrid"/>
        <w:tblW w:w="0" w:type="auto"/>
        <w:tblInd w:w="817" w:type="dxa"/>
        <w:tblLook w:val="04A0" w:firstRow="1" w:lastRow="0" w:firstColumn="1" w:lastColumn="0" w:noHBand="0" w:noVBand="1"/>
      </w:tblPr>
      <w:tblGrid>
        <w:gridCol w:w="3455"/>
        <w:gridCol w:w="4744"/>
      </w:tblGrid>
      <w:tr w:rsidR="00C9678D" w:rsidRPr="00642E1F" w14:paraId="545D6C20" w14:textId="77777777" w:rsidTr="00711044">
        <w:tc>
          <w:tcPr>
            <w:tcW w:w="3455" w:type="dxa"/>
          </w:tcPr>
          <w:p w14:paraId="637218A7" w14:textId="77777777" w:rsidR="00C9678D" w:rsidRPr="00642E1F" w:rsidRDefault="00C9678D" w:rsidP="00A800B9">
            <w:pPr>
              <w:autoSpaceDE w:val="0"/>
              <w:autoSpaceDN w:val="0"/>
              <w:adjustRightInd w:val="0"/>
              <w:spacing w:after="0" w:line="240" w:lineRule="auto"/>
              <w:jc w:val="both"/>
              <w:rPr>
                <w:rFonts w:ascii="Arial" w:hAnsi="Arial" w:cs="Arial"/>
                <w:b/>
                <w:bCs/>
                <w:sz w:val="20"/>
                <w:szCs w:val="20"/>
              </w:rPr>
            </w:pPr>
            <w:r w:rsidRPr="00642E1F">
              <w:rPr>
                <w:rFonts w:ascii="Arial" w:hAnsi="Arial" w:cs="Arial"/>
                <w:b/>
                <w:bCs/>
                <w:sz w:val="20"/>
                <w:szCs w:val="20"/>
              </w:rPr>
              <w:t>Recommended year of completion</w:t>
            </w:r>
          </w:p>
        </w:tc>
        <w:tc>
          <w:tcPr>
            <w:tcW w:w="4744" w:type="dxa"/>
          </w:tcPr>
          <w:p w14:paraId="2B28B967" w14:textId="77777777" w:rsidR="00C9678D" w:rsidRPr="00642E1F" w:rsidRDefault="00C9678D" w:rsidP="00A800B9">
            <w:pPr>
              <w:autoSpaceDE w:val="0"/>
              <w:autoSpaceDN w:val="0"/>
              <w:adjustRightInd w:val="0"/>
              <w:spacing w:after="0" w:line="240" w:lineRule="auto"/>
              <w:jc w:val="both"/>
              <w:rPr>
                <w:rFonts w:ascii="Arial" w:hAnsi="Arial" w:cs="Arial"/>
                <w:b/>
                <w:bCs/>
                <w:sz w:val="20"/>
                <w:szCs w:val="20"/>
              </w:rPr>
            </w:pPr>
            <w:r w:rsidRPr="00642E1F">
              <w:rPr>
                <w:rFonts w:ascii="Arial" w:hAnsi="Arial" w:cs="Arial"/>
                <w:b/>
                <w:bCs/>
                <w:sz w:val="20"/>
                <w:szCs w:val="20"/>
              </w:rPr>
              <w:t>Compulsory courses</w:t>
            </w:r>
          </w:p>
        </w:tc>
      </w:tr>
      <w:tr w:rsidR="00C9678D" w:rsidRPr="00642E1F" w14:paraId="42D310BF" w14:textId="77777777" w:rsidTr="00711044">
        <w:tc>
          <w:tcPr>
            <w:tcW w:w="3455" w:type="dxa"/>
          </w:tcPr>
          <w:p w14:paraId="1F09DAF3" w14:textId="77777777" w:rsidR="00C9678D" w:rsidRPr="00642E1F" w:rsidRDefault="009E3EE3" w:rsidP="009E3EE3">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R1</w:t>
            </w:r>
          </w:p>
        </w:tc>
        <w:tc>
          <w:tcPr>
            <w:tcW w:w="4744" w:type="dxa"/>
          </w:tcPr>
          <w:p w14:paraId="58214F27" w14:textId="77777777" w:rsidR="00C9678D" w:rsidRPr="00642E1F" w:rsidRDefault="00C9678D" w:rsidP="00A800B9">
            <w:pPr>
              <w:numPr>
                <w:ilvl w:val="0"/>
                <w:numId w:val="8"/>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Suturing</w:t>
            </w:r>
          </w:p>
          <w:p w14:paraId="10E671D3" w14:textId="77777777" w:rsidR="00C9678D" w:rsidRPr="00642E1F" w:rsidRDefault="00C9678D" w:rsidP="00A800B9">
            <w:pPr>
              <w:numPr>
                <w:ilvl w:val="0"/>
                <w:numId w:val="8"/>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Plaster Application</w:t>
            </w:r>
          </w:p>
          <w:p w14:paraId="73A95948" w14:textId="77777777" w:rsidR="00C9678D" w:rsidRPr="00642E1F" w:rsidRDefault="00C9678D" w:rsidP="00A800B9">
            <w:pPr>
              <w:numPr>
                <w:ilvl w:val="0"/>
                <w:numId w:val="8"/>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Traction</w:t>
            </w:r>
          </w:p>
        </w:tc>
      </w:tr>
      <w:tr w:rsidR="00C9678D" w:rsidRPr="00642E1F" w14:paraId="15E97A1D" w14:textId="77777777" w:rsidTr="00711044">
        <w:tc>
          <w:tcPr>
            <w:tcW w:w="3455" w:type="dxa"/>
          </w:tcPr>
          <w:p w14:paraId="36365750" w14:textId="77777777" w:rsidR="00C9678D" w:rsidRPr="00642E1F" w:rsidRDefault="00C9678D" w:rsidP="00A800B9">
            <w:pPr>
              <w:autoSpaceDE w:val="0"/>
              <w:autoSpaceDN w:val="0"/>
              <w:adjustRightInd w:val="0"/>
              <w:spacing w:after="0" w:line="240" w:lineRule="auto"/>
              <w:jc w:val="both"/>
              <w:rPr>
                <w:rFonts w:ascii="Arial" w:hAnsi="Arial" w:cs="Arial"/>
                <w:bCs/>
                <w:sz w:val="20"/>
                <w:szCs w:val="20"/>
              </w:rPr>
            </w:pPr>
          </w:p>
        </w:tc>
        <w:tc>
          <w:tcPr>
            <w:tcW w:w="4744" w:type="dxa"/>
          </w:tcPr>
          <w:p w14:paraId="5DC06F6D" w14:textId="77777777" w:rsidR="00C9678D" w:rsidRPr="00642E1F" w:rsidRDefault="00C9678D" w:rsidP="00A800B9">
            <w:pPr>
              <w:numPr>
                <w:ilvl w:val="0"/>
                <w:numId w:val="9"/>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X-ray Reading Course</w:t>
            </w:r>
          </w:p>
          <w:p w14:paraId="3A7FA0DC" w14:textId="77777777" w:rsidR="00C9678D" w:rsidRPr="00642E1F" w:rsidRDefault="00C9678D" w:rsidP="00A800B9">
            <w:pPr>
              <w:numPr>
                <w:ilvl w:val="0"/>
                <w:numId w:val="9"/>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Basic Communication Skills</w:t>
            </w:r>
          </w:p>
          <w:p w14:paraId="4D4ADFDA" w14:textId="77777777" w:rsidR="00C9678D" w:rsidRPr="00642E1F" w:rsidRDefault="00C9678D" w:rsidP="00A800B9">
            <w:pPr>
              <w:numPr>
                <w:ilvl w:val="0"/>
                <w:numId w:val="9"/>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Evidence Based Medicine</w:t>
            </w:r>
          </w:p>
          <w:p w14:paraId="4C7A966C" w14:textId="77777777" w:rsidR="00C9678D" w:rsidRPr="00642E1F" w:rsidRDefault="00C9678D" w:rsidP="00A800B9">
            <w:pPr>
              <w:numPr>
                <w:ilvl w:val="0"/>
                <w:numId w:val="9"/>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Advanced Trauma Life Support Course (ATLS)</w:t>
            </w:r>
          </w:p>
        </w:tc>
      </w:tr>
    </w:tbl>
    <w:p w14:paraId="38FE6BF3" w14:textId="77777777" w:rsidR="00C9678D" w:rsidRDefault="00C9678D" w:rsidP="00C9678D">
      <w:pPr>
        <w:autoSpaceDE w:val="0"/>
        <w:autoSpaceDN w:val="0"/>
        <w:adjustRightInd w:val="0"/>
        <w:spacing w:after="0" w:line="240" w:lineRule="auto"/>
        <w:jc w:val="both"/>
        <w:rPr>
          <w:rFonts w:ascii="Arial" w:hAnsi="Arial" w:cs="Arial"/>
          <w:bCs/>
          <w:sz w:val="20"/>
          <w:szCs w:val="20"/>
        </w:rPr>
      </w:pPr>
    </w:p>
    <w:p w14:paraId="138012B6" w14:textId="77777777" w:rsidR="00A800B9" w:rsidRPr="00F0462D" w:rsidRDefault="00A800B9" w:rsidP="00C9678D">
      <w:pPr>
        <w:autoSpaceDE w:val="0"/>
        <w:autoSpaceDN w:val="0"/>
        <w:adjustRightInd w:val="0"/>
        <w:spacing w:after="0" w:line="240" w:lineRule="auto"/>
        <w:jc w:val="both"/>
        <w:rPr>
          <w:rFonts w:ascii="Arial" w:hAnsi="Arial" w:cs="Arial"/>
          <w:bCs/>
          <w:i/>
          <w:sz w:val="20"/>
          <w:szCs w:val="20"/>
        </w:rPr>
      </w:pPr>
      <w:r w:rsidRPr="00F0462D">
        <w:rPr>
          <w:rFonts w:ascii="Arial" w:hAnsi="Arial" w:cs="Arial"/>
          <w:bCs/>
          <w:i/>
          <w:sz w:val="20"/>
          <w:szCs w:val="20"/>
        </w:rPr>
        <w:t>Note: Please refer to section F (III)</w:t>
      </w:r>
      <w:r w:rsidRPr="009E3EE3">
        <w:rPr>
          <w:rFonts w:ascii="Arial" w:hAnsi="Arial" w:cs="Arial"/>
          <w:bCs/>
          <w:i/>
          <w:sz w:val="20"/>
          <w:szCs w:val="20"/>
        </w:rPr>
        <w:t xml:space="preserve"> </w:t>
      </w:r>
      <w:r>
        <w:rPr>
          <w:rFonts w:ascii="Arial" w:hAnsi="Arial" w:cs="Arial"/>
          <w:bCs/>
          <w:i/>
          <w:sz w:val="20"/>
          <w:szCs w:val="20"/>
        </w:rPr>
        <w:t>for</w:t>
      </w:r>
      <w:r w:rsidRPr="009E3EE3">
        <w:rPr>
          <w:rFonts w:ascii="Arial" w:hAnsi="Arial" w:cs="Arial"/>
          <w:bCs/>
          <w:i/>
          <w:sz w:val="20"/>
          <w:szCs w:val="20"/>
        </w:rPr>
        <w:t xml:space="preserve"> the </w:t>
      </w:r>
      <w:r w:rsidRPr="00A800B9">
        <w:rPr>
          <w:rFonts w:ascii="Arial" w:hAnsi="Arial" w:cs="Arial"/>
          <w:bCs/>
          <w:i/>
          <w:sz w:val="20"/>
          <w:szCs w:val="20"/>
        </w:rPr>
        <w:t>Requirements on Compulsory Courses</w:t>
      </w:r>
      <w:r>
        <w:rPr>
          <w:rFonts w:ascii="Arial" w:hAnsi="Arial" w:cs="Arial"/>
          <w:bCs/>
          <w:i/>
          <w:sz w:val="20"/>
          <w:szCs w:val="20"/>
        </w:rPr>
        <w:t>.</w:t>
      </w:r>
    </w:p>
    <w:p w14:paraId="335A83E5" w14:textId="77777777" w:rsidR="0036364C" w:rsidRDefault="0036364C" w:rsidP="00385856">
      <w:pPr>
        <w:autoSpaceDE w:val="0"/>
        <w:autoSpaceDN w:val="0"/>
        <w:adjustRightInd w:val="0"/>
        <w:spacing w:after="0" w:line="240" w:lineRule="auto"/>
        <w:jc w:val="both"/>
        <w:rPr>
          <w:rFonts w:ascii="Arial" w:hAnsi="Arial" w:cs="Arial"/>
          <w:bCs/>
          <w:sz w:val="20"/>
          <w:szCs w:val="20"/>
        </w:rPr>
      </w:pPr>
    </w:p>
    <w:p w14:paraId="3282AF60" w14:textId="77777777" w:rsidR="00A800B9" w:rsidRPr="00642E1F" w:rsidRDefault="00A800B9" w:rsidP="00385856">
      <w:pPr>
        <w:autoSpaceDE w:val="0"/>
        <w:autoSpaceDN w:val="0"/>
        <w:adjustRightInd w:val="0"/>
        <w:spacing w:after="0" w:line="240" w:lineRule="auto"/>
        <w:jc w:val="both"/>
        <w:rPr>
          <w:rFonts w:ascii="Arial" w:hAnsi="Arial" w:cs="Arial"/>
          <w:bCs/>
          <w:sz w:val="20"/>
          <w:szCs w:val="20"/>
        </w:rPr>
      </w:pPr>
    </w:p>
    <w:p w14:paraId="5A8EBEC7" w14:textId="77777777" w:rsidR="0036364C" w:rsidRPr="00642E1F" w:rsidRDefault="0036364C" w:rsidP="0036364C">
      <w:pPr>
        <w:numPr>
          <w:ilvl w:val="0"/>
          <w:numId w:val="2"/>
        </w:numPr>
        <w:autoSpaceDE w:val="0"/>
        <w:autoSpaceDN w:val="0"/>
        <w:adjustRightInd w:val="0"/>
        <w:spacing w:after="0" w:line="240" w:lineRule="auto"/>
        <w:jc w:val="both"/>
        <w:rPr>
          <w:rFonts w:ascii="Arial" w:hAnsi="Arial" w:cs="Arial"/>
          <w:b/>
          <w:bCs/>
          <w:sz w:val="20"/>
          <w:szCs w:val="20"/>
          <w:u w:val="single"/>
        </w:rPr>
      </w:pPr>
      <w:r w:rsidRPr="00642E1F">
        <w:rPr>
          <w:rFonts w:ascii="Arial" w:hAnsi="Arial" w:cs="Arial"/>
          <w:b/>
          <w:bCs/>
          <w:sz w:val="20"/>
          <w:szCs w:val="20"/>
          <w:u w:val="single"/>
        </w:rPr>
        <w:t xml:space="preserve">Resident </w:t>
      </w:r>
      <w:r w:rsidR="004C4035" w:rsidRPr="00642E1F">
        <w:rPr>
          <w:rFonts w:ascii="Arial" w:hAnsi="Arial" w:cs="Arial"/>
          <w:b/>
          <w:bCs/>
          <w:sz w:val="20"/>
          <w:szCs w:val="20"/>
          <w:u w:val="single"/>
        </w:rPr>
        <w:t>C</w:t>
      </w:r>
      <w:r w:rsidRPr="00642E1F">
        <w:rPr>
          <w:rFonts w:ascii="Arial" w:hAnsi="Arial" w:cs="Arial"/>
          <w:b/>
          <w:bCs/>
          <w:sz w:val="20"/>
          <w:szCs w:val="20"/>
          <w:u w:val="single"/>
        </w:rPr>
        <w:t>ompetencies</w:t>
      </w:r>
    </w:p>
    <w:p w14:paraId="3139CE62" w14:textId="77777777" w:rsidR="0036364C" w:rsidRPr="00642E1F" w:rsidRDefault="0036364C" w:rsidP="0036364C">
      <w:pPr>
        <w:autoSpaceDE w:val="0"/>
        <w:autoSpaceDN w:val="0"/>
        <w:adjustRightInd w:val="0"/>
        <w:spacing w:after="0" w:line="240" w:lineRule="auto"/>
        <w:ind w:left="360"/>
        <w:jc w:val="both"/>
        <w:rPr>
          <w:rFonts w:ascii="Arial" w:hAnsi="Arial" w:cs="Arial"/>
          <w:bCs/>
          <w:sz w:val="20"/>
          <w:szCs w:val="20"/>
        </w:rPr>
      </w:pP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6691"/>
      </w:tblGrid>
      <w:tr w:rsidR="0036364C" w:rsidRPr="00642E1F" w14:paraId="24E062B6" w14:textId="77777777" w:rsidTr="00711044">
        <w:trPr>
          <w:tblHeader/>
        </w:trPr>
        <w:tc>
          <w:tcPr>
            <w:tcW w:w="2016" w:type="dxa"/>
            <w:shd w:val="clear" w:color="auto" w:fill="auto"/>
          </w:tcPr>
          <w:p w14:paraId="11AF4345" w14:textId="77777777" w:rsidR="0036364C" w:rsidRPr="00642E1F" w:rsidRDefault="0036364C" w:rsidP="00A800B9">
            <w:pPr>
              <w:autoSpaceDE w:val="0"/>
              <w:autoSpaceDN w:val="0"/>
              <w:adjustRightInd w:val="0"/>
              <w:spacing w:after="0" w:line="240" w:lineRule="auto"/>
              <w:ind w:left="360"/>
              <w:jc w:val="both"/>
              <w:rPr>
                <w:rFonts w:ascii="Arial" w:hAnsi="Arial" w:cs="Arial"/>
                <w:bCs/>
                <w:sz w:val="20"/>
                <w:szCs w:val="20"/>
              </w:rPr>
            </w:pPr>
          </w:p>
        </w:tc>
        <w:tc>
          <w:tcPr>
            <w:tcW w:w="6691" w:type="dxa"/>
            <w:shd w:val="clear" w:color="auto" w:fill="auto"/>
          </w:tcPr>
          <w:p w14:paraId="0BB4745A" w14:textId="77777777" w:rsidR="0036364C" w:rsidRPr="00642E1F" w:rsidRDefault="0036364C" w:rsidP="00A800B9">
            <w:pPr>
              <w:autoSpaceDE w:val="0"/>
              <w:autoSpaceDN w:val="0"/>
              <w:adjustRightInd w:val="0"/>
              <w:spacing w:after="0" w:line="240" w:lineRule="auto"/>
              <w:jc w:val="center"/>
              <w:rPr>
                <w:rFonts w:ascii="Arial" w:hAnsi="Arial" w:cs="Arial"/>
                <w:b/>
                <w:bCs/>
                <w:sz w:val="20"/>
                <w:szCs w:val="20"/>
              </w:rPr>
            </w:pPr>
            <w:r w:rsidRPr="00642E1F">
              <w:rPr>
                <w:rFonts w:ascii="Arial" w:hAnsi="Arial" w:cs="Arial"/>
                <w:b/>
                <w:bCs/>
                <w:sz w:val="20"/>
                <w:szCs w:val="20"/>
              </w:rPr>
              <w:t>R1</w:t>
            </w:r>
          </w:p>
        </w:tc>
      </w:tr>
      <w:tr w:rsidR="0036364C" w:rsidRPr="00642E1F" w14:paraId="1E31B42D" w14:textId="77777777" w:rsidTr="00711044">
        <w:tc>
          <w:tcPr>
            <w:tcW w:w="2016" w:type="dxa"/>
            <w:shd w:val="clear" w:color="auto" w:fill="auto"/>
          </w:tcPr>
          <w:p w14:paraId="4F379491" w14:textId="77777777" w:rsidR="0036364C" w:rsidRPr="00642E1F" w:rsidRDefault="0036364C" w:rsidP="004C4035">
            <w:pPr>
              <w:autoSpaceDE w:val="0"/>
              <w:autoSpaceDN w:val="0"/>
              <w:adjustRightInd w:val="0"/>
              <w:spacing w:after="0" w:line="240" w:lineRule="auto"/>
              <w:rPr>
                <w:rFonts w:ascii="Arial" w:hAnsi="Arial" w:cs="Arial"/>
                <w:bCs/>
                <w:sz w:val="20"/>
                <w:szCs w:val="20"/>
              </w:rPr>
            </w:pPr>
            <w:r w:rsidRPr="00642E1F">
              <w:rPr>
                <w:rFonts w:ascii="Arial" w:hAnsi="Arial" w:cs="Arial"/>
                <w:bCs/>
                <w:sz w:val="20"/>
                <w:szCs w:val="20"/>
              </w:rPr>
              <w:t>Patient Care</w:t>
            </w:r>
          </w:p>
          <w:p w14:paraId="224B5E36" w14:textId="77777777" w:rsidR="0036364C" w:rsidRPr="00642E1F" w:rsidRDefault="0036364C" w:rsidP="004C4035">
            <w:pPr>
              <w:autoSpaceDE w:val="0"/>
              <w:autoSpaceDN w:val="0"/>
              <w:adjustRightInd w:val="0"/>
              <w:spacing w:after="0" w:line="240" w:lineRule="auto"/>
              <w:ind w:left="360"/>
              <w:rPr>
                <w:rFonts w:ascii="Arial" w:hAnsi="Arial" w:cs="Arial"/>
                <w:bCs/>
                <w:sz w:val="20"/>
                <w:szCs w:val="20"/>
              </w:rPr>
            </w:pPr>
          </w:p>
        </w:tc>
        <w:tc>
          <w:tcPr>
            <w:tcW w:w="6691" w:type="dxa"/>
            <w:shd w:val="clear" w:color="auto" w:fill="auto"/>
          </w:tcPr>
          <w:p w14:paraId="406A07CC" w14:textId="77777777" w:rsidR="0036364C" w:rsidRPr="00642E1F" w:rsidRDefault="0036364C" w:rsidP="00A800B9">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Able to investigate and evaluate patient care practices</w:t>
            </w:r>
            <w:r w:rsidR="00954471" w:rsidRPr="00642E1F">
              <w:rPr>
                <w:rFonts w:ascii="Arial" w:hAnsi="Arial" w:cs="Arial"/>
                <w:sz w:val="20"/>
                <w:szCs w:val="20"/>
              </w:rPr>
              <w:t xml:space="preserve"> and </w:t>
            </w:r>
            <w:r w:rsidRPr="00642E1F">
              <w:rPr>
                <w:rFonts w:ascii="Arial" w:hAnsi="Arial" w:cs="Arial"/>
                <w:sz w:val="20"/>
                <w:szCs w:val="20"/>
              </w:rPr>
              <w:t xml:space="preserve">appraise and assimilate scientific evidence </w:t>
            </w:r>
            <w:r w:rsidR="00B34649" w:rsidRPr="00642E1F">
              <w:rPr>
                <w:rFonts w:ascii="Arial" w:hAnsi="Arial" w:cs="Arial"/>
                <w:sz w:val="20"/>
                <w:szCs w:val="20"/>
              </w:rPr>
              <w:t xml:space="preserve">to </w:t>
            </w:r>
            <w:r w:rsidRPr="00642E1F">
              <w:rPr>
                <w:rFonts w:ascii="Arial" w:hAnsi="Arial" w:cs="Arial"/>
                <w:sz w:val="20"/>
                <w:szCs w:val="20"/>
              </w:rPr>
              <w:t>improve patient care practices.</w:t>
            </w:r>
          </w:p>
          <w:p w14:paraId="3EB9F035" w14:textId="77777777" w:rsidR="0036364C" w:rsidRPr="00642E1F" w:rsidRDefault="0036364C" w:rsidP="00A800B9">
            <w:pPr>
              <w:autoSpaceDE w:val="0"/>
              <w:autoSpaceDN w:val="0"/>
              <w:adjustRightInd w:val="0"/>
              <w:spacing w:after="0" w:line="240" w:lineRule="auto"/>
              <w:rPr>
                <w:rFonts w:ascii="Arial" w:hAnsi="Arial" w:cs="Arial"/>
                <w:sz w:val="20"/>
                <w:szCs w:val="20"/>
              </w:rPr>
            </w:pPr>
          </w:p>
          <w:p w14:paraId="7E40E596" w14:textId="77777777" w:rsidR="0036364C" w:rsidRPr="00642E1F" w:rsidRDefault="0036364C" w:rsidP="00A800B9">
            <w:pPr>
              <w:autoSpaceDE w:val="0"/>
              <w:autoSpaceDN w:val="0"/>
              <w:adjustRightInd w:val="0"/>
              <w:spacing w:after="0" w:line="240" w:lineRule="auto"/>
              <w:rPr>
                <w:rFonts w:ascii="Arial" w:hAnsi="Arial" w:cs="Arial"/>
                <w:sz w:val="20"/>
                <w:szCs w:val="20"/>
              </w:rPr>
            </w:pPr>
            <w:r w:rsidRPr="00642E1F">
              <w:rPr>
                <w:rFonts w:ascii="Arial" w:hAnsi="Arial" w:cs="Arial"/>
                <w:bCs/>
                <w:sz w:val="20"/>
                <w:szCs w:val="20"/>
              </w:rPr>
              <w:t>Residents will be given increasing responsibility for care of patients under faculty supervision.</w:t>
            </w:r>
          </w:p>
          <w:p w14:paraId="1AB49E82" w14:textId="77777777" w:rsidR="0036364C" w:rsidRPr="00642E1F" w:rsidRDefault="0036364C" w:rsidP="00A800B9">
            <w:pPr>
              <w:autoSpaceDE w:val="0"/>
              <w:autoSpaceDN w:val="0"/>
              <w:adjustRightInd w:val="0"/>
              <w:spacing w:after="0" w:line="240" w:lineRule="auto"/>
              <w:jc w:val="both"/>
              <w:rPr>
                <w:rFonts w:ascii="Arial" w:hAnsi="Arial" w:cs="Arial"/>
                <w:bCs/>
                <w:sz w:val="20"/>
                <w:szCs w:val="20"/>
              </w:rPr>
            </w:pPr>
          </w:p>
        </w:tc>
      </w:tr>
      <w:tr w:rsidR="0036364C" w:rsidRPr="00642E1F" w14:paraId="36DAFE3E" w14:textId="77777777" w:rsidTr="00711044">
        <w:tc>
          <w:tcPr>
            <w:tcW w:w="2016" w:type="dxa"/>
            <w:shd w:val="clear" w:color="auto" w:fill="auto"/>
          </w:tcPr>
          <w:p w14:paraId="73D9D8BE" w14:textId="77777777" w:rsidR="0036364C" w:rsidRPr="00642E1F" w:rsidRDefault="0036364C" w:rsidP="004C4035">
            <w:pPr>
              <w:autoSpaceDE w:val="0"/>
              <w:autoSpaceDN w:val="0"/>
              <w:adjustRightInd w:val="0"/>
              <w:spacing w:after="0" w:line="240" w:lineRule="auto"/>
              <w:rPr>
                <w:rFonts w:ascii="Arial" w:hAnsi="Arial" w:cs="Arial"/>
                <w:bCs/>
                <w:sz w:val="20"/>
                <w:szCs w:val="20"/>
              </w:rPr>
            </w:pPr>
            <w:r w:rsidRPr="00642E1F">
              <w:rPr>
                <w:rFonts w:ascii="Arial" w:hAnsi="Arial" w:cs="Arial"/>
                <w:bCs/>
                <w:sz w:val="20"/>
                <w:szCs w:val="20"/>
              </w:rPr>
              <w:t>Medical Knowledge</w:t>
            </w:r>
          </w:p>
          <w:p w14:paraId="075CEC49" w14:textId="77777777" w:rsidR="0036364C" w:rsidRPr="00642E1F" w:rsidRDefault="0036364C" w:rsidP="004C4035">
            <w:pPr>
              <w:autoSpaceDE w:val="0"/>
              <w:autoSpaceDN w:val="0"/>
              <w:adjustRightInd w:val="0"/>
              <w:spacing w:after="0" w:line="240" w:lineRule="auto"/>
              <w:ind w:left="360"/>
              <w:rPr>
                <w:rFonts w:ascii="Arial" w:hAnsi="Arial" w:cs="Arial"/>
                <w:bCs/>
                <w:sz w:val="20"/>
                <w:szCs w:val="20"/>
              </w:rPr>
            </w:pPr>
          </w:p>
        </w:tc>
        <w:tc>
          <w:tcPr>
            <w:tcW w:w="6691" w:type="dxa"/>
            <w:shd w:val="clear" w:color="auto" w:fill="auto"/>
          </w:tcPr>
          <w:p w14:paraId="12E1585B" w14:textId="77777777" w:rsidR="0036364C" w:rsidRPr="00642E1F" w:rsidRDefault="0036364C" w:rsidP="00A800B9">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 xml:space="preserve">Demonstrate medical knowledge in the field </w:t>
            </w:r>
            <w:r w:rsidR="00E41174" w:rsidRPr="00642E1F">
              <w:rPr>
                <w:rFonts w:ascii="Arial" w:hAnsi="Arial" w:cs="Arial"/>
                <w:sz w:val="20"/>
                <w:szCs w:val="20"/>
              </w:rPr>
              <w:t>of Anaesthesia</w:t>
            </w:r>
            <w:r w:rsidR="006B0292" w:rsidRPr="00642E1F">
              <w:rPr>
                <w:rFonts w:ascii="Arial" w:hAnsi="Arial" w:cs="Arial"/>
                <w:sz w:val="20"/>
                <w:szCs w:val="20"/>
              </w:rPr>
              <w:t xml:space="preserve">, Emergency Medicine and General Surgery </w:t>
            </w:r>
            <w:r w:rsidRPr="00642E1F">
              <w:rPr>
                <w:rFonts w:ascii="Arial" w:hAnsi="Arial" w:cs="Arial"/>
                <w:sz w:val="20"/>
                <w:szCs w:val="20"/>
              </w:rPr>
              <w:t>appropriate to the level of training and be able to apply this knowledge to patient care. Residents are expected to assume responsibility for teaching and supervising other residents and medical students.</w:t>
            </w:r>
          </w:p>
          <w:p w14:paraId="6A07587F" w14:textId="77777777" w:rsidR="0036364C" w:rsidRPr="00642E1F" w:rsidRDefault="0036364C" w:rsidP="00A800B9">
            <w:pPr>
              <w:autoSpaceDE w:val="0"/>
              <w:autoSpaceDN w:val="0"/>
              <w:adjustRightInd w:val="0"/>
              <w:spacing w:after="0" w:line="240" w:lineRule="auto"/>
              <w:jc w:val="both"/>
              <w:rPr>
                <w:rFonts w:ascii="Arial" w:hAnsi="Arial" w:cs="Arial"/>
                <w:bCs/>
                <w:sz w:val="20"/>
                <w:szCs w:val="20"/>
              </w:rPr>
            </w:pPr>
          </w:p>
        </w:tc>
      </w:tr>
      <w:tr w:rsidR="0036364C" w:rsidRPr="00642E1F" w14:paraId="2B0B0865" w14:textId="77777777" w:rsidTr="00711044">
        <w:tc>
          <w:tcPr>
            <w:tcW w:w="2016" w:type="dxa"/>
            <w:shd w:val="clear" w:color="auto" w:fill="auto"/>
          </w:tcPr>
          <w:p w14:paraId="0A585EE7" w14:textId="77777777" w:rsidR="0036364C" w:rsidRPr="00642E1F" w:rsidRDefault="0036364C" w:rsidP="004C4035">
            <w:pPr>
              <w:autoSpaceDE w:val="0"/>
              <w:autoSpaceDN w:val="0"/>
              <w:adjustRightInd w:val="0"/>
              <w:spacing w:after="0" w:line="240" w:lineRule="auto"/>
              <w:rPr>
                <w:rFonts w:ascii="Arial" w:hAnsi="Arial" w:cs="Arial"/>
                <w:bCs/>
                <w:sz w:val="20"/>
                <w:szCs w:val="20"/>
              </w:rPr>
            </w:pPr>
            <w:r w:rsidRPr="00642E1F">
              <w:rPr>
                <w:rFonts w:ascii="Arial" w:hAnsi="Arial" w:cs="Arial"/>
                <w:bCs/>
                <w:sz w:val="20"/>
                <w:szCs w:val="20"/>
              </w:rPr>
              <w:t>Practice-based Learning and Improvement</w:t>
            </w:r>
          </w:p>
          <w:p w14:paraId="7B3D773E" w14:textId="77777777" w:rsidR="004C4035" w:rsidRPr="00642E1F" w:rsidRDefault="004C4035" w:rsidP="004C4035">
            <w:pPr>
              <w:autoSpaceDE w:val="0"/>
              <w:autoSpaceDN w:val="0"/>
              <w:adjustRightInd w:val="0"/>
              <w:spacing w:after="0" w:line="240" w:lineRule="auto"/>
              <w:rPr>
                <w:rFonts w:ascii="Arial" w:hAnsi="Arial" w:cs="Arial"/>
                <w:bCs/>
                <w:sz w:val="20"/>
                <w:szCs w:val="20"/>
              </w:rPr>
            </w:pPr>
          </w:p>
        </w:tc>
        <w:tc>
          <w:tcPr>
            <w:tcW w:w="6691" w:type="dxa"/>
            <w:shd w:val="clear" w:color="auto" w:fill="auto"/>
          </w:tcPr>
          <w:p w14:paraId="00146FA0" w14:textId="77777777" w:rsidR="0036364C" w:rsidRPr="00642E1F" w:rsidRDefault="0036364C" w:rsidP="004C4035">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 xml:space="preserve">Show compassionate, appropriate and effective medical care for their patients. </w:t>
            </w:r>
          </w:p>
        </w:tc>
      </w:tr>
      <w:tr w:rsidR="0036364C" w:rsidRPr="00642E1F" w14:paraId="0F74E5C1" w14:textId="77777777" w:rsidTr="00711044">
        <w:tc>
          <w:tcPr>
            <w:tcW w:w="2016" w:type="dxa"/>
            <w:shd w:val="clear" w:color="auto" w:fill="auto"/>
          </w:tcPr>
          <w:p w14:paraId="614DD82B" w14:textId="77777777" w:rsidR="0036364C" w:rsidRPr="00642E1F" w:rsidRDefault="0036364C" w:rsidP="004C4035">
            <w:pPr>
              <w:autoSpaceDE w:val="0"/>
              <w:autoSpaceDN w:val="0"/>
              <w:adjustRightInd w:val="0"/>
              <w:spacing w:after="0" w:line="240" w:lineRule="auto"/>
              <w:rPr>
                <w:rFonts w:ascii="Arial" w:hAnsi="Arial" w:cs="Arial"/>
                <w:bCs/>
                <w:sz w:val="20"/>
                <w:szCs w:val="20"/>
              </w:rPr>
            </w:pPr>
            <w:r w:rsidRPr="00642E1F">
              <w:rPr>
                <w:rFonts w:ascii="Arial" w:hAnsi="Arial" w:cs="Arial"/>
                <w:bCs/>
                <w:sz w:val="20"/>
                <w:szCs w:val="20"/>
              </w:rPr>
              <w:t>Interpersonal and Communication Skills</w:t>
            </w:r>
          </w:p>
          <w:p w14:paraId="026ACA0F" w14:textId="77777777" w:rsidR="0036364C" w:rsidRPr="00642E1F" w:rsidRDefault="0036364C" w:rsidP="004C4035">
            <w:pPr>
              <w:autoSpaceDE w:val="0"/>
              <w:autoSpaceDN w:val="0"/>
              <w:adjustRightInd w:val="0"/>
              <w:spacing w:after="0" w:line="240" w:lineRule="auto"/>
              <w:ind w:left="360"/>
              <w:rPr>
                <w:rFonts w:ascii="Arial" w:hAnsi="Arial" w:cs="Arial"/>
                <w:bCs/>
                <w:sz w:val="20"/>
                <w:szCs w:val="20"/>
              </w:rPr>
            </w:pPr>
          </w:p>
        </w:tc>
        <w:tc>
          <w:tcPr>
            <w:tcW w:w="6691" w:type="dxa"/>
            <w:shd w:val="clear" w:color="auto" w:fill="auto"/>
          </w:tcPr>
          <w:p w14:paraId="55D64C28" w14:textId="77777777" w:rsidR="0036364C" w:rsidRPr="00642E1F" w:rsidRDefault="0036364C" w:rsidP="00A800B9">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Demonstrate interpersonal and communication skills that result in effective information exchange with patients, their families and professional associates.</w:t>
            </w:r>
          </w:p>
          <w:p w14:paraId="193488E8" w14:textId="77777777" w:rsidR="0036364C" w:rsidRPr="00642E1F" w:rsidRDefault="0036364C" w:rsidP="00A800B9">
            <w:pPr>
              <w:autoSpaceDE w:val="0"/>
              <w:autoSpaceDN w:val="0"/>
              <w:adjustRightInd w:val="0"/>
              <w:spacing w:after="0" w:line="240" w:lineRule="auto"/>
              <w:jc w:val="both"/>
              <w:rPr>
                <w:rFonts w:ascii="Arial" w:hAnsi="Arial" w:cs="Arial"/>
                <w:bCs/>
                <w:sz w:val="20"/>
                <w:szCs w:val="20"/>
              </w:rPr>
            </w:pPr>
          </w:p>
        </w:tc>
      </w:tr>
      <w:tr w:rsidR="0036364C" w:rsidRPr="00642E1F" w14:paraId="78B27C31" w14:textId="77777777" w:rsidTr="00711044">
        <w:tc>
          <w:tcPr>
            <w:tcW w:w="2016" w:type="dxa"/>
            <w:shd w:val="clear" w:color="auto" w:fill="auto"/>
          </w:tcPr>
          <w:p w14:paraId="129EDCCE" w14:textId="77777777" w:rsidR="0036364C" w:rsidRPr="00642E1F" w:rsidRDefault="0036364C" w:rsidP="004C4035">
            <w:pPr>
              <w:autoSpaceDE w:val="0"/>
              <w:autoSpaceDN w:val="0"/>
              <w:adjustRightInd w:val="0"/>
              <w:spacing w:after="0" w:line="240" w:lineRule="auto"/>
              <w:rPr>
                <w:rFonts w:ascii="Arial" w:hAnsi="Arial" w:cs="Arial"/>
                <w:bCs/>
                <w:sz w:val="20"/>
                <w:szCs w:val="20"/>
              </w:rPr>
            </w:pPr>
            <w:r w:rsidRPr="00642E1F">
              <w:rPr>
                <w:rFonts w:ascii="Arial" w:hAnsi="Arial" w:cs="Arial"/>
                <w:bCs/>
                <w:sz w:val="20"/>
                <w:szCs w:val="20"/>
              </w:rPr>
              <w:t>Professionalism</w:t>
            </w:r>
          </w:p>
          <w:p w14:paraId="73898D72" w14:textId="77777777" w:rsidR="0036364C" w:rsidRPr="00642E1F" w:rsidRDefault="0036364C" w:rsidP="004C4035">
            <w:pPr>
              <w:autoSpaceDE w:val="0"/>
              <w:autoSpaceDN w:val="0"/>
              <w:adjustRightInd w:val="0"/>
              <w:spacing w:after="0" w:line="240" w:lineRule="auto"/>
              <w:ind w:left="360"/>
              <w:rPr>
                <w:rFonts w:ascii="Arial" w:hAnsi="Arial" w:cs="Arial"/>
                <w:bCs/>
                <w:sz w:val="20"/>
                <w:szCs w:val="20"/>
              </w:rPr>
            </w:pPr>
          </w:p>
        </w:tc>
        <w:tc>
          <w:tcPr>
            <w:tcW w:w="6691" w:type="dxa"/>
            <w:shd w:val="clear" w:color="auto" w:fill="auto"/>
          </w:tcPr>
          <w:p w14:paraId="7F043A9B" w14:textId="77777777" w:rsidR="0036364C" w:rsidRPr="00642E1F" w:rsidRDefault="0036364C" w:rsidP="00A800B9">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Demonstrate a commitment to carrying out professional responsibilities</w:t>
            </w:r>
            <w:r w:rsidR="00B34649" w:rsidRPr="00642E1F">
              <w:rPr>
                <w:rFonts w:ascii="Arial" w:hAnsi="Arial" w:cs="Arial"/>
                <w:sz w:val="20"/>
                <w:szCs w:val="20"/>
              </w:rPr>
              <w:t>,</w:t>
            </w:r>
            <w:r w:rsidR="00954471" w:rsidRPr="00642E1F">
              <w:rPr>
                <w:rFonts w:ascii="Arial" w:hAnsi="Arial" w:cs="Arial"/>
                <w:sz w:val="20"/>
                <w:szCs w:val="20"/>
              </w:rPr>
              <w:t xml:space="preserve"> adhere</w:t>
            </w:r>
            <w:r w:rsidRPr="00642E1F">
              <w:rPr>
                <w:rFonts w:ascii="Arial" w:hAnsi="Arial" w:cs="Arial"/>
                <w:sz w:val="20"/>
                <w:szCs w:val="20"/>
              </w:rPr>
              <w:t xml:space="preserve"> to ethical principles and</w:t>
            </w:r>
            <w:r w:rsidR="00954471" w:rsidRPr="00642E1F">
              <w:rPr>
                <w:rFonts w:ascii="Arial" w:hAnsi="Arial" w:cs="Arial"/>
                <w:sz w:val="20"/>
                <w:szCs w:val="20"/>
              </w:rPr>
              <w:t xml:space="preserve"> be sensitive</w:t>
            </w:r>
            <w:r w:rsidRPr="00642E1F">
              <w:rPr>
                <w:rFonts w:ascii="Arial" w:hAnsi="Arial" w:cs="Arial"/>
                <w:sz w:val="20"/>
                <w:szCs w:val="20"/>
              </w:rPr>
              <w:t xml:space="preserve"> to a diverse patient population. </w:t>
            </w:r>
          </w:p>
          <w:p w14:paraId="60495799" w14:textId="77777777" w:rsidR="0036364C" w:rsidRPr="00642E1F" w:rsidRDefault="0036364C" w:rsidP="00A800B9">
            <w:pPr>
              <w:autoSpaceDE w:val="0"/>
              <w:autoSpaceDN w:val="0"/>
              <w:adjustRightInd w:val="0"/>
              <w:spacing w:after="0" w:line="240" w:lineRule="auto"/>
              <w:rPr>
                <w:rFonts w:ascii="Arial" w:hAnsi="Arial" w:cs="Arial"/>
                <w:bCs/>
                <w:sz w:val="20"/>
                <w:szCs w:val="20"/>
              </w:rPr>
            </w:pPr>
          </w:p>
        </w:tc>
      </w:tr>
      <w:tr w:rsidR="0036364C" w:rsidRPr="00642E1F" w14:paraId="2A79551A" w14:textId="77777777" w:rsidTr="00711044">
        <w:tc>
          <w:tcPr>
            <w:tcW w:w="2016" w:type="dxa"/>
            <w:shd w:val="clear" w:color="auto" w:fill="auto"/>
          </w:tcPr>
          <w:p w14:paraId="72536E6A" w14:textId="77777777" w:rsidR="0036364C" w:rsidRPr="00642E1F" w:rsidRDefault="0036364C" w:rsidP="004C4035">
            <w:pPr>
              <w:autoSpaceDE w:val="0"/>
              <w:autoSpaceDN w:val="0"/>
              <w:adjustRightInd w:val="0"/>
              <w:spacing w:after="0" w:line="240" w:lineRule="auto"/>
              <w:rPr>
                <w:rFonts w:ascii="Arial" w:hAnsi="Arial" w:cs="Arial"/>
                <w:bCs/>
                <w:sz w:val="20"/>
                <w:szCs w:val="20"/>
              </w:rPr>
            </w:pPr>
            <w:r w:rsidRPr="00642E1F">
              <w:rPr>
                <w:rFonts w:ascii="Arial" w:hAnsi="Arial" w:cs="Arial"/>
                <w:bCs/>
                <w:sz w:val="20"/>
                <w:szCs w:val="20"/>
              </w:rPr>
              <w:t>Systems-based Practice</w:t>
            </w:r>
          </w:p>
          <w:p w14:paraId="05BFDA36" w14:textId="77777777" w:rsidR="0036364C" w:rsidRPr="00642E1F" w:rsidRDefault="0036364C" w:rsidP="004C4035">
            <w:pPr>
              <w:autoSpaceDE w:val="0"/>
              <w:autoSpaceDN w:val="0"/>
              <w:adjustRightInd w:val="0"/>
              <w:spacing w:after="0" w:line="240" w:lineRule="auto"/>
              <w:ind w:left="360"/>
              <w:rPr>
                <w:rFonts w:ascii="Arial" w:hAnsi="Arial" w:cs="Arial"/>
                <w:bCs/>
                <w:sz w:val="20"/>
                <w:szCs w:val="20"/>
              </w:rPr>
            </w:pPr>
          </w:p>
        </w:tc>
        <w:tc>
          <w:tcPr>
            <w:tcW w:w="6691" w:type="dxa"/>
            <w:shd w:val="clear" w:color="auto" w:fill="auto"/>
          </w:tcPr>
          <w:p w14:paraId="2C230D47" w14:textId="77777777" w:rsidR="0036364C" w:rsidRPr="00642E1F" w:rsidRDefault="0036364C" w:rsidP="00A800B9">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 xml:space="preserve">Demonstrate an awareness of and responsiveness to the health care system and </w:t>
            </w:r>
            <w:r w:rsidR="00954471" w:rsidRPr="00642E1F">
              <w:rPr>
                <w:rFonts w:ascii="Arial" w:hAnsi="Arial" w:cs="Arial"/>
                <w:sz w:val="20"/>
                <w:szCs w:val="20"/>
              </w:rPr>
              <w:t xml:space="preserve">an </w:t>
            </w:r>
            <w:r w:rsidRPr="00642E1F">
              <w:rPr>
                <w:rFonts w:ascii="Arial" w:hAnsi="Arial" w:cs="Arial"/>
                <w:sz w:val="20"/>
                <w:szCs w:val="20"/>
              </w:rPr>
              <w:t xml:space="preserve">ability to effectively call on system resources to provide care that is of optimal value. </w:t>
            </w:r>
          </w:p>
          <w:p w14:paraId="57C13774" w14:textId="77777777" w:rsidR="0036364C" w:rsidRPr="00642E1F" w:rsidRDefault="0036364C" w:rsidP="00A800B9">
            <w:pPr>
              <w:autoSpaceDE w:val="0"/>
              <w:autoSpaceDN w:val="0"/>
              <w:adjustRightInd w:val="0"/>
              <w:spacing w:after="0" w:line="240" w:lineRule="auto"/>
              <w:jc w:val="both"/>
              <w:rPr>
                <w:rFonts w:ascii="Arial" w:hAnsi="Arial" w:cs="Arial"/>
                <w:bCs/>
                <w:sz w:val="20"/>
                <w:szCs w:val="20"/>
              </w:rPr>
            </w:pPr>
          </w:p>
        </w:tc>
      </w:tr>
    </w:tbl>
    <w:p w14:paraId="0BC298DF" w14:textId="77777777" w:rsidR="0036364C" w:rsidRPr="00642E1F" w:rsidRDefault="0036364C" w:rsidP="00385856">
      <w:pPr>
        <w:autoSpaceDE w:val="0"/>
        <w:autoSpaceDN w:val="0"/>
        <w:adjustRightInd w:val="0"/>
        <w:spacing w:after="0" w:line="240" w:lineRule="auto"/>
        <w:jc w:val="both"/>
        <w:rPr>
          <w:rFonts w:ascii="Arial" w:hAnsi="Arial" w:cs="Arial"/>
          <w:bCs/>
          <w:sz w:val="20"/>
          <w:szCs w:val="20"/>
        </w:rPr>
      </w:pPr>
    </w:p>
    <w:p w14:paraId="436F4EFF" w14:textId="77777777" w:rsidR="003363CC" w:rsidRPr="00642E1F" w:rsidRDefault="003363CC" w:rsidP="003363CC">
      <w:pPr>
        <w:autoSpaceDE w:val="0"/>
        <w:autoSpaceDN w:val="0"/>
        <w:adjustRightInd w:val="0"/>
        <w:spacing w:after="0" w:line="240" w:lineRule="auto"/>
        <w:jc w:val="both"/>
        <w:rPr>
          <w:rFonts w:ascii="Arial" w:hAnsi="Arial" w:cs="Arial"/>
          <w:b/>
          <w:bCs/>
          <w:sz w:val="20"/>
          <w:szCs w:val="20"/>
        </w:rPr>
      </w:pPr>
    </w:p>
    <w:p w14:paraId="20365804" w14:textId="77777777" w:rsidR="003363CC" w:rsidRPr="00642E1F" w:rsidRDefault="003363CC" w:rsidP="00711044">
      <w:pPr>
        <w:autoSpaceDE w:val="0"/>
        <w:autoSpaceDN w:val="0"/>
        <w:adjustRightInd w:val="0"/>
        <w:spacing w:after="0" w:line="240" w:lineRule="auto"/>
        <w:ind w:left="360"/>
        <w:jc w:val="both"/>
        <w:rPr>
          <w:rFonts w:ascii="Arial" w:hAnsi="Arial" w:cs="Arial"/>
          <w:b/>
          <w:bCs/>
          <w:sz w:val="20"/>
          <w:szCs w:val="20"/>
        </w:rPr>
      </w:pPr>
      <w:r w:rsidRPr="00642E1F">
        <w:rPr>
          <w:rFonts w:ascii="Arial" w:hAnsi="Arial" w:cs="Arial"/>
          <w:b/>
          <w:bCs/>
          <w:sz w:val="20"/>
          <w:szCs w:val="20"/>
        </w:rPr>
        <w:t xml:space="preserve">Please refer to Section (F) for more information on the scholarly activities and </w:t>
      </w:r>
      <w:r w:rsidR="00E41174" w:rsidRPr="00642E1F">
        <w:rPr>
          <w:rFonts w:ascii="Arial" w:hAnsi="Arial" w:cs="Arial"/>
          <w:b/>
          <w:bCs/>
          <w:sz w:val="20"/>
          <w:szCs w:val="20"/>
        </w:rPr>
        <w:t xml:space="preserve">requirements </w:t>
      </w:r>
      <w:r w:rsidRPr="00642E1F">
        <w:rPr>
          <w:rFonts w:ascii="Arial" w:hAnsi="Arial" w:cs="Arial"/>
          <w:b/>
          <w:bCs/>
          <w:sz w:val="20"/>
          <w:szCs w:val="20"/>
        </w:rPr>
        <w:t>on compulsory course</w:t>
      </w:r>
      <w:r w:rsidR="00385F4B" w:rsidRPr="00642E1F">
        <w:rPr>
          <w:rFonts w:ascii="Arial" w:hAnsi="Arial" w:cs="Arial"/>
          <w:b/>
          <w:bCs/>
          <w:sz w:val="20"/>
          <w:szCs w:val="20"/>
        </w:rPr>
        <w:t>s</w:t>
      </w:r>
      <w:r w:rsidRPr="00642E1F">
        <w:rPr>
          <w:rFonts w:ascii="Arial" w:hAnsi="Arial" w:cs="Arial"/>
          <w:b/>
          <w:bCs/>
          <w:sz w:val="20"/>
          <w:szCs w:val="20"/>
        </w:rPr>
        <w:t xml:space="preserve"> which </w:t>
      </w:r>
      <w:r w:rsidR="00BA2083" w:rsidRPr="00642E1F">
        <w:rPr>
          <w:rFonts w:ascii="Arial" w:hAnsi="Arial" w:cs="Arial"/>
          <w:b/>
          <w:bCs/>
          <w:sz w:val="20"/>
          <w:szCs w:val="20"/>
        </w:rPr>
        <w:t>are</w:t>
      </w:r>
      <w:r w:rsidRPr="00642E1F">
        <w:rPr>
          <w:rFonts w:ascii="Arial" w:hAnsi="Arial" w:cs="Arial"/>
          <w:b/>
          <w:bCs/>
          <w:sz w:val="20"/>
          <w:szCs w:val="20"/>
        </w:rPr>
        <w:t xml:space="preserve"> applicable to</w:t>
      </w:r>
      <w:r w:rsidR="00BA2083" w:rsidRPr="00642E1F">
        <w:rPr>
          <w:rFonts w:ascii="Arial" w:hAnsi="Arial" w:cs="Arial"/>
          <w:b/>
          <w:bCs/>
          <w:sz w:val="20"/>
          <w:szCs w:val="20"/>
        </w:rPr>
        <w:t xml:space="preserve"> R1</w:t>
      </w:r>
      <w:r w:rsidRPr="00642E1F">
        <w:rPr>
          <w:rFonts w:ascii="Arial" w:hAnsi="Arial" w:cs="Arial"/>
          <w:b/>
          <w:bCs/>
          <w:sz w:val="20"/>
          <w:szCs w:val="20"/>
        </w:rPr>
        <w:t>.</w:t>
      </w:r>
    </w:p>
    <w:p w14:paraId="5FDB60F3" w14:textId="77777777" w:rsidR="00711044" w:rsidRPr="00642E1F" w:rsidRDefault="00711044" w:rsidP="00711044">
      <w:pPr>
        <w:autoSpaceDE w:val="0"/>
        <w:autoSpaceDN w:val="0"/>
        <w:adjustRightInd w:val="0"/>
        <w:spacing w:after="0" w:line="240" w:lineRule="auto"/>
        <w:ind w:left="360"/>
        <w:jc w:val="both"/>
        <w:rPr>
          <w:rFonts w:ascii="Arial" w:hAnsi="Arial" w:cs="Arial"/>
          <w:b/>
          <w:bCs/>
          <w:sz w:val="20"/>
          <w:szCs w:val="20"/>
        </w:rPr>
      </w:pPr>
    </w:p>
    <w:p w14:paraId="7E233FC3" w14:textId="77777777" w:rsidR="00976808" w:rsidRPr="00642E1F" w:rsidRDefault="00C9678D" w:rsidP="00385856">
      <w:pPr>
        <w:shd w:val="clear" w:color="auto" w:fill="7F7F7F"/>
        <w:autoSpaceDE w:val="0"/>
        <w:autoSpaceDN w:val="0"/>
        <w:adjustRightInd w:val="0"/>
        <w:spacing w:after="0" w:line="240" w:lineRule="auto"/>
        <w:jc w:val="both"/>
        <w:rPr>
          <w:rFonts w:ascii="Arial" w:hAnsi="Arial" w:cs="Arial"/>
          <w:b/>
          <w:bCs/>
          <w:color w:val="FFFFFF" w:themeColor="background1"/>
          <w:sz w:val="20"/>
          <w:szCs w:val="20"/>
        </w:rPr>
      </w:pPr>
      <w:r w:rsidRPr="00642E1F">
        <w:rPr>
          <w:rFonts w:ascii="Arial" w:hAnsi="Arial" w:cs="Arial"/>
          <w:b/>
          <w:bCs/>
          <w:color w:val="FFFFFF" w:themeColor="background1"/>
          <w:sz w:val="20"/>
          <w:szCs w:val="20"/>
        </w:rPr>
        <w:t>(D</w:t>
      </w:r>
      <w:r w:rsidR="00976808" w:rsidRPr="00642E1F">
        <w:rPr>
          <w:rFonts w:ascii="Arial" w:hAnsi="Arial" w:cs="Arial"/>
          <w:b/>
          <w:bCs/>
          <w:color w:val="FFFFFF" w:themeColor="background1"/>
          <w:sz w:val="20"/>
          <w:szCs w:val="20"/>
        </w:rPr>
        <w:t xml:space="preserve">) TRAINING </w:t>
      </w:r>
      <w:r w:rsidR="00EC7705" w:rsidRPr="00642E1F">
        <w:rPr>
          <w:rFonts w:ascii="Arial" w:hAnsi="Arial" w:cs="Arial"/>
          <w:b/>
          <w:bCs/>
          <w:color w:val="FFFFFF" w:themeColor="background1"/>
          <w:sz w:val="20"/>
          <w:szCs w:val="20"/>
        </w:rPr>
        <w:t>REQUIREMENTS</w:t>
      </w:r>
      <w:r w:rsidR="00E31C35" w:rsidRPr="00642E1F">
        <w:rPr>
          <w:rFonts w:ascii="Arial" w:hAnsi="Arial" w:cs="Arial"/>
          <w:b/>
          <w:bCs/>
          <w:color w:val="FFFFFF" w:themeColor="background1"/>
          <w:sz w:val="20"/>
          <w:szCs w:val="20"/>
        </w:rPr>
        <w:t xml:space="preserve"> </w:t>
      </w:r>
      <w:r w:rsidR="001652FA" w:rsidRPr="00642E1F">
        <w:rPr>
          <w:rFonts w:ascii="Arial" w:hAnsi="Arial" w:cs="Arial"/>
          <w:b/>
          <w:bCs/>
          <w:color w:val="FFFFFF" w:themeColor="background1"/>
          <w:sz w:val="20"/>
          <w:szCs w:val="20"/>
        </w:rPr>
        <w:t>R2 – R5</w:t>
      </w:r>
      <w:r w:rsidR="005F22FB" w:rsidRPr="00642E1F">
        <w:rPr>
          <w:rFonts w:ascii="Arial" w:hAnsi="Arial" w:cs="Arial"/>
          <w:b/>
          <w:bCs/>
          <w:color w:val="FFFFFF" w:themeColor="background1"/>
          <w:sz w:val="20"/>
          <w:szCs w:val="20"/>
        </w:rPr>
        <w:t xml:space="preserve"> </w:t>
      </w:r>
    </w:p>
    <w:p w14:paraId="295214DA" w14:textId="77777777" w:rsidR="00122583" w:rsidRPr="00642E1F" w:rsidRDefault="00122583" w:rsidP="00122583">
      <w:pPr>
        <w:autoSpaceDE w:val="0"/>
        <w:autoSpaceDN w:val="0"/>
        <w:adjustRightInd w:val="0"/>
        <w:spacing w:after="0" w:line="240" w:lineRule="auto"/>
        <w:jc w:val="both"/>
        <w:rPr>
          <w:rFonts w:ascii="Arial" w:hAnsi="Arial" w:cs="Arial"/>
          <w:bCs/>
          <w:color w:val="1F497D"/>
          <w:sz w:val="20"/>
          <w:szCs w:val="20"/>
        </w:rPr>
      </w:pPr>
    </w:p>
    <w:p w14:paraId="4CF6B028" w14:textId="77777777" w:rsidR="00C9678D" w:rsidRPr="00642E1F" w:rsidRDefault="00C9678D" w:rsidP="00C9678D">
      <w:pPr>
        <w:autoSpaceDE w:val="0"/>
        <w:autoSpaceDN w:val="0"/>
        <w:adjustRightInd w:val="0"/>
        <w:spacing w:after="0" w:line="240" w:lineRule="auto"/>
        <w:jc w:val="both"/>
        <w:rPr>
          <w:rFonts w:ascii="Arial" w:hAnsi="Arial" w:cs="Arial"/>
          <w:bCs/>
          <w:i/>
          <w:sz w:val="20"/>
          <w:szCs w:val="20"/>
        </w:rPr>
      </w:pPr>
      <w:r w:rsidRPr="00642E1F">
        <w:rPr>
          <w:rFonts w:ascii="Arial" w:hAnsi="Arial" w:cs="Arial"/>
          <w:bCs/>
          <w:i/>
          <w:sz w:val="20"/>
          <w:szCs w:val="20"/>
        </w:rPr>
        <w:t xml:space="preserve">ACGME-I’s advanced specialty requirements can be found here: </w:t>
      </w:r>
      <w:hyperlink r:id="rId9" w:history="1">
        <w:r w:rsidRPr="00642E1F">
          <w:rPr>
            <w:rStyle w:val="Hyperlink"/>
            <w:rFonts w:ascii="Arial" w:hAnsi="Arial" w:cs="Arial"/>
            <w:bCs/>
            <w:i/>
            <w:color w:val="auto"/>
            <w:sz w:val="20"/>
            <w:szCs w:val="20"/>
          </w:rPr>
          <w:t>http://www.acgme-i.org/web/requirements/specialtypr.html</w:t>
        </w:r>
      </w:hyperlink>
      <w:r w:rsidRPr="00642E1F">
        <w:rPr>
          <w:rFonts w:ascii="Arial" w:hAnsi="Arial" w:cs="Arial"/>
          <w:bCs/>
          <w:i/>
          <w:sz w:val="20"/>
          <w:szCs w:val="20"/>
        </w:rPr>
        <w:t xml:space="preserve"> </w:t>
      </w:r>
    </w:p>
    <w:p w14:paraId="2ED0DAE1" w14:textId="77777777" w:rsidR="00C9678D" w:rsidRPr="00642E1F" w:rsidRDefault="00C9678D" w:rsidP="00122583">
      <w:pPr>
        <w:autoSpaceDE w:val="0"/>
        <w:autoSpaceDN w:val="0"/>
        <w:adjustRightInd w:val="0"/>
        <w:spacing w:after="0" w:line="240" w:lineRule="auto"/>
        <w:jc w:val="both"/>
        <w:rPr>
          <w:rFonts w:ascii="Arial" w:hAnsi="Arial" w:cs="Arial"/>
          <w:bCs/>
          <w:color w:val="1F497D"/>
          <w:sz w:val="20"/>
          <w:szCs w:val="20"/>
        </w:rPr>
      </w:pPr>
    </w:p>
    <w:p w14:paraId="1D69B63E" w14:textId="77777777" w:rsidR="00C41C37" w:rsidRPr="00642E1F" w:rsidRDefault="00C41C37" w:rsidP="00711044">
      <w:pPr>
        <w:numPr>
          <w:ilvl w:val="0"/>
          <w:numId w:val="24"/>
        </w:numPr>
        <w:autoSpaceDE w:val="0"/>
        <w:autoSpaceDN w:val="0"/>
        <w:adjustRightInd w:val="0"/>
        <w:spacing w:after="0" w:line="240" w:lineRule="auto"/>
        <w:ind w:hanging="218"/>
        <w:jc w:val="both"/>
        <w:rPr>
          <w:rFonts w:ascii="Arial" w:hAnsi="Arial" w:cs="Arial"/>
          <w:b/>
          <w:bCs/>
          <w:sz w:val="20"/>
          <w:szCs w:val="20"/>
          <w:u w:val="single"/>
        </w:rPr>
      </w:pPr>
      <w:r w:rsidRPr="00642E1F">
        <w:rPr>
          <w:rFonts w:ascii="Arial" w:hAnsi="Arial" w:cs="Arial"/>
          <w:b/>
          <w:bCs/>
          <w:sz w:val="20"/>
          <w:szCs w:val="20"/>
          <w:u w:val="single"/>
        </w:rPr>
        <w:t>Clinical / Operative Experience</w:t>
      </w:r>
    </w:p>
    <w:p w14:paraId="7B812D74" w14:textId="77777777" w:rsidR="00C9678D" w:rsidRPr="00642E1F" w:rsidRDefault="00C9678D" w:rsidP="00C9678D">
      <w:pPr>
        <w:autoSpaceDE w:val="0"/>
        <w:autoSpaceDN w:val="0"/>
        <w:adjustRightInd w:val="0"/>
        <w:spacing w:after="0" w:line="240" w:lineRule="auto"/>
        <w:jc w:val="both"/>
        <w:rPr>
          <w:rFonts w:ascii="Arial" w:hAnsi="Arial" w:cs="Arial"/>
          <w:b/>
          <w:bCs/>
          <w:sz w:val="20"/>
          <w:szCs w:val="20"/>
          <w:u w:val="single"/>
        </w:rPr>
      </w:pPr>
    </w:p>
    <w:p w14:paraId="25B9BF8A" w14:textId="77777777" w:rsidR="00C9678D" w:rsidRPr="00642E1F" w:rsidRDefault="00C9678D" w:rsidP="00C9678D">
      <w:pPr>
        <w:autoSpaceDE w:val="0"/>
        <w:autoSpaceDN w:val="0"/>
        <w:adjustRightInd w:val="0"/>
        <w:spacing w:after="0" w:line="240" w:lineRule="auto"/>
        <w:ind w:left="360"/>
        <w:jc w:val="both"/>
        <w:rPr>
          <w:rFonts w:ascii="Arial" w:hAnsi="Arial" w:cs="Arial"/>
          <w:bCs/>
          <w:sz w:val="20"/>
          <w:szCs w:val="20"/>
        </w:rPr>
      </w:pPr>
      <w:r w:rsidRPr="00642E1F">
        <w:rPr>
          <w:rFonts w:ascii="Arial" w:hAnsi="Arial" w:cs="Arial"/>
          <w:bCs/>
          <w:sz w:val="20"/>
          <w:szCs w:val="20"/>
        </w:rPr>
        <w:t>Residents are required to attain a minimum log of 200 surgical cases as a surgeon or 1</w:t>
      </w:r>
      <w:r w:rsidRPr="00642E1F">
        <w:rPr>
          <w:rFonts w:ascii="Arial" w:hAnsi="Arial" w:cs="Arial"/>
          <w:bCs/>
          <w:sz w:val="20"/>
          <w:szCs w:val="20"/>
          <w:vertAlign w:val="superscript"/>
        </w:rPr>
        <w:t>st</w:t>
      </w:r>
      <w:r w:rsidRPr="00642E1F">
        <w:rPr>
          <w:rFonts w:ascii="Arial" w:hAnsi="Arial" w:cs="Arial"/>
          <w:bCs/>
          <w:sz w:val="20"/>
          <w:szCs w:val="20"/>
        </w:rPr>
        <w:t xml:space="preserve"> assistant per year and 750 outpatient cases per year. </w:t>
      </w:r>
    </w:p>
    <w:p w14:paraId="61F5E979" w14:textId="77777777" w:rsidR="00C9678D" w:rsidRPr="00642E1F" w:rsidRDefault="00C9678D" w:rsidP="00C9678D">
      <w:pPr>
        <w:autoSpaceDE w:val="0"/>
        <w:autoSpaceDN w:val="0"/>
        <w:adjustRightInd w:val="0"/>
        <w:spacing w:after="0" w:line="240" w:lineRule="auto"/>
        <w:jc w:val="both"/>
        <w:rPr>
          <w:rFonts w:ascii="Arial" w:hAnsi="Arial" w:cs="Arial"/>
          <w:bCs/>
          <w:color w:val="00B050"/>
          <w:sz w:val="20"/>
          <w:szCs w:val="20"/>
        </w:rPr>
      </w:pPr>
    </w:p>
    <w:p w14:paraId="320AA6B7" w14:textId="77777777" w:rsidR="00C9678D" w:rsidRPr="00642E1F" w:rsidRDefault="00C9678D" w:rsidP="00C9678D">
      <w:pPr>
        <w:autoSpaceDE w:val="0"/>
        <w:autoSpaceDN w:val="0"/>
        <w:adjustRightInd w:val="0"/>
        <w:spacing w:after="0" w:line="240" w:lineRule="auto"/>
        <w:ind w:left="360"/>
        <w:jc w:val="both"/>
        <w:rPr>
          <w:rFonts w:ascii="Arial" w:hAnsi="Arial" w:cs="Arial"/>
          <w:sz w:val="20"/>
          <w:szCs w:val="20"/>
        </w:rPr>
      </w:pPr>
      <w:r w:rsidRPr="00642E1F">
        <w:rPr>
          <w:rFonts w:ascii="Arial" w:hAnsi="Arial" w:cs="Arial"/>
          <w:bCs/>
          <w:sz w:val="20"/>
          <w:szCs w:val="20"/>
        </w:rPr>
        <w:t>In the ACGME-I accredited year R2 to R5</w:t>
      </w:r>
      <w:r w:rsidR="009D6F05" w:rsidRPr="00642E1F">
        <w:rPr>
          <w:rFonts w:ascii="Arial" w:hAnsi="Arial" w:cs="Arial"/>
          <w:bCs/>
          <w:sz w:val="20"/>
          <w:szCs w:val="20"/>
        </w:rPr>
        <w:t xml:space="preserve"> </w:t>
      </w:r>
      <w:r w:rsidR="00B62D93" w:rsidRPr="00642E1F">
        <w:rPr>
          <w:rFonts w:ascii="Arial" w:hAnsi="Arial" w:cs="Arial"/>
          <w:bCs/>
          <w:sz w:val="20"/>
          <w:szCs w:val="20"/>
        </w:rPr>
        <w:t>and</w:t>
      </w:r>
      <w:r w:rsidR="009D6F05" w:rsidRPr="00642E1F">
        <w:rPr>
          <w:rFonts w:ascii="Arial" w:hAnsi="Arial" w:cs="Arial"/>
          <w:bCs/>
          <w:sz w:val="20"/>
          <w:szCs w:val="20"/>
        </w:rPr>
        <w:t xml:space="preserve"> JCST accredited year R6</w:t>
      </w:r>
      <w:r w:rsidRPr="00642E1F">
        <w:rPr>
          <w:rFonts w:ascii="Arial" w:hAnsi="Arial" w:cs="Arial"/>
          <w:bCs/>
          <w:sz w:val="20"/>
          <w:szCs w:val="20"/>
        </w:rPr>
        <w:t>, the r</w:t>
      </w:r>
      <w:r w:rsidRPr="00642E1F">
        <w:rPr>
          <w:rFonts w:ascii="Arial" w:hAnsi="Arial" w:cs="Arial"/>
          <w:sz w:val="20"/>
          <w:szCs w:val="20"/>
        </w:rPr>
        <w:t>esidents must perform at least 25 cases as 1</w:t>
      </w:r>
      <w:r w:rsidRPr="00642E1F">
        <w:rPr>
          <w:rFonts w:ascii="Arial" w:hAnsi="Arial" w:cs="Arial"/>
          <w:sz w:val="20"/>
          <w:szCs w:val="20"/>
          <w:vertAlign w:val="superscript"/>
        </w:rPr>
        <w:t>st</w:t>
      </w:r>
      <w:r w:rsidRPr="00642E1F">
        <w:rPr>
          <w:rFonts w:ascii="Arial" w:hAnsi="Arial" w:cs="Arial"/>
          <w:sz w:val="20"/>
          <w:szCs w:val="20"/>
        </w:rPr>
        <w:t xml:space="preserve"> surgeon supervised per year out of the 200 cases per year. The complexity and number of the cases as surgeon should be increasing as the resident advances in training. </w:t>
      </w:r>
    </w:p>
    <w:p w14:paraId="5DAA9990" w14:textId="77777777" w:rsidR="00C9678D" w:rsidRPr="00642E1F" w:rsidRDefault="00C9678D" w:rsidP="00C9678D">
      <w:pPr>
        <w:autoSpaceDE w:val="0"/>
        <w:autoSpaceDN w:val="0"/>
        <w:adjustRightInd w:val="0"/>
        <w:spacing w:after="0" w:line="240" w:lineRule="auto"/>
        <w:jc w:val="both"/>
        <w:rPr>
          <w:rFonts w:ascii="Arial" w:hAnsi="Arial" w:cs="Arial"/>
          <w:sz w:val="20"/>
          <w:szCs w:val="20"/>
        </w:rPr>
      </w:pPr>
    </w:p>
    <w:p w14:paraId="74D21668" w14:textId="77777777" w:rsidR="00C9678D" w:rsidRDefault="00C9678D" w:rsidP="00C9678D">
      <w:pPr>
        <w:autoSpaceDE w:val="0"/>
        <w:autoSpaceDN w:val="0"/>
        <w:adjustRightInd w:val="0"/>
        <w:spacing w:after="0" w:line="240" w:lineRule="auto"/>
        <w:ind w:left="360"/>
        <w:jc w:val="both"/>
        <w:rPr>
          <w:rFonts w:ascii="Arial" w:hAnsi="Arial" w:cs="Arial"/>
          <w:sz w:val="20"/>
          <w:szCs w:val="20"/>
        </w:rPr>
      </w:pPr>
      <w:r w:rsidRPr="00642E1F">
        <w:rPr>
          <w:rFonts w:ascii="Arial" w:hAnsi="Arial" w:cs="Arial"/>
          <w:sz w:val="20"/>
          <w:szCs w:val="20"/>
        </w:rPr>
        <w:lastRenderedPageBreak/>
        <w:t>For resident to be logged as first surgeon, he/she should perform 75% of the surgery either independently or supervised depending on the level and skill of the resident. 1</w:t>
      </w:r>
      <w:r w:rsidRPr="00642E1F">
        <w:rPr>
          <w:rFonts w:ascii="Arial" w:hAnsi="Arial" w:cs="Arial"/>
          <w:sz w:val="20"/>
          <w:szCs w:val="20"/>
          <w:vertAlign w:val="superscript"/>
        </w:rPr>
        <w:t>st</w:t>
      </w:r>
      <w:r w:rsidRPr="00642E1F">
        <w:rPr>
          <w:rFonts w:ascii="Arial" w:hAnsi="Arial" w:cs="Arial"/>
          <w:sz w:val="20"/>
          <w:szCs w:val="20"/>
        </w:rPr>
        <w:t xml:space="preserve"> assistant must be involved in planning, positioning and review of the patient pre and post-operation.</w:t>
      </w:r>
    </w:p>
    <w:p w14:paraId="3AB27F9B" w14:textId="77777777" w:rsidR="00642E1F" w:rsidRDefault="00642E1F" w:rsidP="00C9678D">
      <w:pPr>
        <w:autoSpaceDE w:val="0"/>
        <w:autoSpaceDN w:val="0"/>
        <w:adjustRightInd w:val="0"/>
        <w:spacing w:after="0" w:line="240" w:lineRule="auto"/>
        <w:ind w:left="360"/>
        <w:jc w:val="both"/>
        <w:rPr>
          <w:rFonts w:ascii="Arial" w:hAnsi="Arial" w:cs="Arial"/>
          <w:sz w:val="20"/>
          <w:szCs w:val="20"/>
        </w:rPr>
      </w:pPr>
    </w:p>
    <w:p w14:paraId="6CD61F78" w14:textId="77777777" w:rsidR="00642E1F" w:rsidRPr="00642E1F" w:rsidRDefault="00642E1F" w:rsidP="00C9678D">
      <w:pPr>
        <w:autoSpaceDE w:val="0"/>
        <w:autoSpaceDN w:val="0"/>
        <w:adjustRightInd w:val="0"/>
        <w:spacing w:after="0" w:line="240" w:lineRule="auto"/>
        <w:ind w:left="360"/>
        <w:jc w:val="both"/>
        <w:rPr>
          <w:rFonts w:ascii="Arial" w:hAnsi="Arial" w:cs="Arial"/>
          <w:sz w:val="20"/>
          <w:szCs w:val="20"/>
        </w:rPr>
      </w:pPr>
    </w:p>
    <w:p w14:paraId="6D822757" w14:textId="77777777" w:rsidR="00C9678D" w:rsidRPr="00642E1F" w:rsidRDefault="00C9678D" w:rsidP="00711044">
      <w:pPr>
        <w:numPr>
          <w:ilvl w:val="0"/>
          <w:numId w:val="24"/>
        </w:numPr>
        <w:autoSpaceDE w:val="0"/>
        <w:autoSpaceDN w:val="0"/>
        <w:adjustRightInd w:val="0"/>
        <w:spacing w:after="0" w:line="240" w:lineRule="auto"/>
        <w:ind w:hanging="218"/>
        <w:jc w:val="both"/>
        <w:rPr>
          <w:rFonts w:ascii="Arial" w:hAnsi="Arial" w:cs="Arial"/>
          <w:b/>
          <w:bCs/>
          <w:sz w:val="20"/>
          <w:szCs w:val="20"/>
          <w:u w:val="single"/>
        </w:rPr>
      </w:pPr>
      <w:r w:rsidRPr="00642E1F">
        <w:rPr>
          <w:rFonts w:ascii="Arial" w:hAnsi="Arial" w:cs="Arial"/>
          <w:b/>
          <w:bCs/>
          <w:sz w:val="20"/>
          <w:szCs w:val="20"/>
          <w:u w:val="single"/>
        </w:rPr>
        <w:t>Posting</w:t>
      </w:r>
      <w:r w:rsidR="00954471" w:rsidRPr="00642E1F">
        <w:rPr>
          <w:rFonts w:ascii="Arial" w:hAnsi="Arial" w:cs="Arial"/>
          <w:b/>
          <w:bCs/>
          <w:sz w:val="20"/>
          <w:szCs w:val="20"/>
          <w:u w:val="single"/>
        </w:rPr>
        <w:t>s</w:t>
      </w:r>
      <w:r w:rsidRPr="00642E1F">
        <w:rPr>
          <w:rFonts w:ascii="Arial" w:hAnsi="Arial" w:cs="Arial"/>
          <w:b/>
          <w:bCs/>
          <w:sz w:val="20"/>
          <w:szCs w:val="20"/>
          <w:u w:val="single"/>
        </w:rPr>
        <w:t xml:space="preserve"> and rotations</w:t>
      </w:r>
    </w:p>
    <w:p w14:paraId="352C3269" w14:textId="77777777" w:rsidR="007970A8" w:rsidRPr="00642E1F" w:rsidRDefault="007970A8" w:rsidP="00C9678D">
      <w:pPr>
        <w:autoSpaceDE w:val="0"/>
        <w:autoSpaceDN w:val="0"/>
        <w:adjustRightInd w:val="0"/>
        <w:spacing w:after="0" w:line="240" w:lineRule="auto"/>
        <w:jc w:val="both"/>
        <w:rPr>
          <w:rFonts w:ascii="Arial" w:hAnsi="Arial" w:cs="Arial"/>
          <w:bCs/>
          <w:color w:val="00B050"/>
          <w:sz w:val="20"/>
          <w:szCs w:val="20"/>
        </w:rPr>
      </w:pPr>
    </w:p>
    <w:p w14:paraId="7B96BF15" w14:textId="77777777" w:rsidR="003363CC" w:rsidRPr="00642E1F" w:rsidRDefault="00EA01A3" w:rsidP="00B4781E">
      <w:pPr>
        <w:autoSpaceDE w:val="0"/>
        <w:autoSpaceDN w:val="0"/>
        <w:adjustRightInd w:val="0"/>
        <w:spacing w:after="0" w:line="240" w:lineRule="auto"/>
        <w:ind w:left="360"/>
        <w:jc w:val="both"/>
        <w:rPr>
          <w:rFonts w:ascii="Arial" w:hAnsi="Arial" w:cs="Arial"/>
          <w:bCs/>
          <w:color w:val="00B050"/>
          <w:sz w:val="20"/>
          <w:szCs w:val="20"/>
        </w:rPr>
      </w:pPr>
      <w:r w:rsidRPr="00642E1F">
        <w:rPr>
          <w:rFonts w:ascii="Arial" w:hAnsi="Arial" w:cs="Arial"/>
          <w:bCs/>
          <w:sz w:val="20"/>
          <w:szCs w:val="20"/>
        </w:rPr>
        <w:t xml:space="preserve">R2 to R6 must include at least 5 years of rotation in Orthopaedic services. </w:t>
      </w:r>
      <w:r w:rsidR="00F67BA6" w:rsidRPr="00642E1F">
        <w:rPr>
          <w:rFonts w:ascii="Arial" w:hAnsi="Arial" w:cs="Arial"/>
          <w:bCs/>
          <w:sz w:val="20"/>
          <w:szCs w:val="20"/>
        </w:rPr>
        <w:t xml:space="preserve">Residents </w:t>
      </w:r>
      <w:r w:rsidR="003363CC" w:rsidRPr="00642E1F">
        <w:rPr>
          <w:rFonts w:ascii="Arial" w:hAnsi="Arial" w:cs="Arial"/>
          <w:bCs/>
          <w:sz w:val="20"/>
          <w:szCs w:val="20"/>
        </w:rPr>
        <w:t>are required to complete the minimum duration of subs</w:t>
      </w:r>
      <w:r w:rsidR="00BA2083" w:rsidRPr="00642E1F">
        <w:rPr>
          <w:rFonts w:ascii="Arial" w:hAnsi="Arial" w:cs="Arial"/>
          <w:bCs/>
          <w:sz w:val="20"/>
          <w:szCs w:val="20"/>
        </w:rPr>
        <w:t>pecialty rotations from R2 to R6</w:t>
      </w:r>
      <w:r w:rsidR="003363CC" w:rsidRPr="00642E1F">
        <w:rPr>
          <w:rFonts w:ascii="Arial" w:hAnsi="Arial" w:cs="Arial"/>
          <w:bCs/>
          <w:sz w:val="20"/>
          <w:szCs w:val="20"/>
        </w:rPr>
        <w:t xml:space="preserve"> as follows:</w:t>
      </w:r>
    </w:p>
    <w:p w14:paraId="612D79C5" w14:textId="77777777" w:rsidR="003363CC" w:rsidRPr="00642E1F" w:rsidRDefault="003363CC" w:rsidP="003363CC">
      <w:pPr>
        <w:autoSpaceDE w:val="0"/>
        <w:autoSpaceDN w:val="0"/>
        <w:adjustRightInd w:val="0"/>
        <w:spacing w:after="0" w:line="240" w:lineRule="auto"/>
        <w:ind w:left="720"/>
        <w:jc w:val="both"/>
        <w:rPr>
          <w:rFonts w:ascii="Arial" w:hAnsi="Arial" w:cs="Arial"/>
          <w:bCs/>
          <w:sz w:val="20"/>
          <w:szCs w:val="20"/>
        </w:rPr>
      </w:pPr>
    </w:p>
    <w:p w14:paraId="28A55F32" w14:textId="77777777" w:rsidR="003363CC" w:rsidRPr="00642E1F" w:rsidRDefault="003363CC" w:rsidP="003363CC">
      <w:pPr>
        <w:numPr>
          <w:ilvl w:val="0"/>
          <w:numId w:val="13"/>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At least 6 months of General Orthopaedic</w:t>
      </w:r>
      <w:r w:rsidR="00954471" w:rsidRPr="00642E1F">
        <w:rPr>
          <w:rFonts w:ascii="Arial" w:hAnsi="Arial" w:cs="Arial"/>
          <w:bCs/>
          <w:sz w:val="20"/>
          <w:szCs w:val="20"/>
        </w:rPr>
        <w:t>s</w:t>
      </w:r>
      <w:r w:rsidRPr="00642E1F">
        <w:rPr>
          <w:rFonts w:ascii="Arial" w:hAnsi="Arial" w:cs="Arial"/>
          <w:bCs/>
          <w:sz w:val="20"/>
          <w:szCs w:val="20"/>
        </w:rPr>
        <w:t xml:space="preserve"> and Trauma</w:t>
      </w:r>
    </w:p>
    <w:p w14:paraId="6B41D8D4" w14:textId="77777777" w:rsidR="003363CC" w:rsidRPr="00642E1F" w:rsidRDefault="003363CC" w:rsidP="003363CC">
      <w:pPr>
        <w:numPr>
          <w:ilvl w:val="0"/>
          <w:numId w:val="13"/>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At least 3 months of Hand Surgery</w:t>
      </w:r>
    </w:p>
    <w:p w14:paraId="58282AC9" w14:textId="77777777" w:rsidR="003363CC" w:rsidRPr="00642E1F" w:rsidRDefault="00BA2083" w:rsidP="003363CC">
      <w:pPr>
        <w:numPr>
          <w:ilvl w:val="0"/>
          <w:numId w:val="13"/>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 xml:space="preserve">At </w:t>
      </w:r>
      <w:r w:rsidR="003363CC" w:rsidRPr="00642E1F">
        <w:rPr>
          <w:rFonts w:ascii="Arial" w:hAnsi="Arial" w:cs="Arial"/>
          <w:bCs/>
          <w:sz w:val="20"/>
          <w:szCs w:val="20"/>
        </w:rPr>
        <w:t>least 3 months of sports related surgery including arthroscopy and arthroscopic reconstruction</w:t>
      </w:r>
    </w:p>
    <w:p w14:paraId="17FE3EE8" w14:textId="77777777" w:rsidR="003363CC" w:rsidRPr="00642E1F" w:rsidRDefault="003363CC" w:rsidP="003363CC">
      <w:pPr>
        <w:numPr>
          <w:ilvl w:val="0"/>
          <w:numId w:val="13"/>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At least 3 months of Paediatric Orthopaedic Surgery</w:t>
      </w:r>
    </w:p>
    <w:p w14:paraId="0FC0149D" w14:textId="77777777" w:rsidR="003363CC" w:rsidRPr="00642E1F" w:rsidRDefault="003363CC" w:rsidP="003363CC">
      <w:pPr>
        <w:numPr>
          <w:ilvl w:val="0"/>
          <w:numId w:val="13"/>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At least 3 months of adult reconstructive surgery including arthroplasty and foot and ankle</w:t>
      </w:r>
      <w:r w:rsidR="00954471" w:rsidRPr="00642E1F">
        <w:rPr>
          <w:rFonts w:ascii="Arial" w:hAnsi="Arial" w:cs="Arial"/>
          <w:bCs/>
          <w:sz w:val="20"/>
          <w:szCs w:val="20"/>
        </w:rPr>
        <w:t xml:space="preserve"> surgery</w:t>
      </w:r>
    </w:p>
    <w:p w14:paraId="56E385B4" w14:textId="77777777" w:rsidR="003363CC" w:rsidRPr="00642E1F" w:rsidRDefault="003363CC" w:rsidP="003363CC">
      <w:pPr>
        <w:numPr>
          <w:ilvl w:val="0"/>
          <w:numId w:val="13"/>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At least 3 months of musculoskeletal oncology</w:t>
      </w:r>
    </w:p>
    <w:p w14:paraId="718D2CD8" w14:textId="77777777" w:rsidR="003363CC" w:rsidRPr="00642E1F" w:rsidRDefault="003363CC" w:rsidP="003363CC">
      <w:pPr>
        <w:numPr>
          <w:ilvl w:val="0"/>
          <w:numId w:val="13"/>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At least 3 months of spinal surgery</w:t>
      </w:r>
    </w:p>
    <w:p w14:paraId="4FFE4E3B" w14:textId="77777777" w:rsidR="00EB6E12" w:rsidRPr="00642E1F" w:rsidRDefault="00EB6E12" w:rsidP="003363CC">
      <w:pPr>
        <w:pStyle w:val="ListParagraph"/>
        <w:autoSpaceDE w:val="0"/>
        <w:autoSpaceDN w:val="0"/>
        <w:adjustRightInd w:val="0"/>
        <w:spacing w:after="0" w:line="240" w:lineRule="auto"/>
        <w:ind w:left="0"/>
        <w:jc w:val="both"/>
        <w:rPr>
          <w:rFonts w:ascii="Arial" w:hAnsi="Arial" w:cs="Arial"/>
          <w:bCs/>
          <w:color w:val="00B050"/>
          <w:sz w:val="20"/>
          <w:szCs w:val="20"/>
        </w:rPr>
      </w:pPr>
    </w:p>
    <w:p w14:paraId="6A0C1FB2" w14:textId="77777777" w:rsidR="002B60D2" w:rsidRPr="00642E1F" w:rsidRDefault="002B60D2" w:rsidP="00342BF3">
      <w:pPr>
        <w:autoSpaceDE w:val="0"/>
        <w:autoSpaceDN w:val="0"/>
        <w:adjustRightInd w:val="0"/>
        <w:spacing w:after="0" w:line="240" w:lineRule="auto"/>
        <w:jc w:val="both"/>
        <w:rPr>
          <w:rFonts w:ascii="Arial" w:hAnsi="Arial" w:cs="Arial"/>
          <w:bCs/>
          <w:color w:val="00B050"/>
          <w:sz w:val="20"/>
          <w:szCs w:val="20"/>
        </w:rPr>
      </w:pPr>
    </w:p>
    <w:p w14:paraId="6E28EFF0" w14:textId="77777777" w:rsidR="00C9678D" w:rsidRPr="00642E1F" w:rsidRDefault="00C9678D" w:rsidP="00711044">
      <w:pPr>
        <w:numPr>
          <w:ilvl w:val="0"/>
          <w:numId w:val="24"/>
        </w:numPr>
        <w:autoSpaceDE w:val="0"/>
        <w:autoSpaceDN w:val="0"/>
        <w:adjustRightInd w:val="0"/>
        <w:spacing w:after="0" w:line="240" w:lineRule="auto"/>
        <w:ind w:hanging="218"/>
        <w:jc w:val="both"/>
        <w:rPr>
          <w:rFonts w:ascii="Arial" w:hAnsi="Arial" w:cs="Arial"/>
          <w:b/>
          <w:bCs/>
          <w:sz w:val="20"/>
          <w:szCs w:val="20"/>
          <w:u w:val="single"/>
        </w:rPr>
      </w:pPr>
      <w:r w:rsidRPr="00642E1F">
        <w:rPr>
          <w:rFonts w:ascii="Arial" w:hAnsi="Arial" w:cs="Arial"/>
          <w:b/>
          <w:bCs/>
          <w:sz w:val="20"/>
          <w:szCs w:val="20"/>
          <w:u w:val="single"/>
        </w:rPr>
        <w:t>Compulsory Courses</w:t>
      </w:r>
    </w:p>
    <w:p w14:paraId="3389C931" w14:textId="77777777" w:rsidR="00711044" w:rsidRPr="00642E1F" w:rsidRDefault="00711044" w:rsidP="00711044">
      <w:pPr>
        <w:autoSpaceDE w:val="0"/>
        <w:autoSpaceDN w:val="0"/>
        <w:adjustRightInd w:val="0"/>
        <w:spacing w:after="0" w:line="240" w:lineRule="auto"/>
        <w:ind w:left="360"/>
        <w:jc w:val="both"/>
        <w:rPr>
          <w:rFonts w:ascii="Arial" w:hAnsi="Arial" w:cs="Arial"/>
          <w:b/>
          <w:bCs/>
          <w:sz w:val="20"/>
          <w:szCs w:val="20"/>
          <w:u w:val="single"/>
        </w:rPr>
      </w:pPr>
    </w:p>
    <w:p w14:paraId="47F83225" w14:textId="77777777" w:rsidR="00C9678D" w:rsidRPr="00642E1F" w:rsidRDefault="00C9678D" w:rsidP="00711044">
      <w:pPr>
        <w:autoSpaceDE w:val="0"/>
        <w:autoSpaceDN w:val="0"/>
        <w:adjustRightInd w:val="0"/>
        <w:spacing w:after="0" w:line="240" w:lineRule="auto"/>
        <w:ind w:left="360"/>
        <w:jc w:val="both"/>
        <w:rPr>
          <w:rFonts w:ascii="Arial" w:hAnsi="Arial" w:cs="Arial"/>
          <w:bCs/>
          <w:sz w:val="20"/>
          <w:szCs w:val="20"/>
        </w:rPr>
      </w:pPr>
      <w:r w:rsidRPr="00642E1F">
        <w:rPr>
          <w:rFonts w:ascii="Arial" w:hAnsi="Arial" w:cs="Arial"/>
          <w:bCs/>
          <w:sz w:val="20"/>
          <w:szCs w:val="20"/>
        </w:rPr>
        <w:t>Residents are required to complete the below list of compulsory course</w:t>
      </w:r>
      <w:r w:rsidR="00BA2083" w:rsidRPr="00642E1F">
        <w:rPr>
          <w:rFonts w:ascii="Arial" w:hAnsi="Arial" w:cs="Arial"/>
          <w:bCs/>
          <w:sz w:val="20"/>
          <w:szCs w:val="20"/>
        </w:rPr>
        <w:t>s</w:t>
      </w:r>
      <w:r w:rsidRPr="00642E1F">
        <w:rPr>
          <w:rFonts w:ascii="Arial" w:hAnsi="Arial" w:cs="Arial"/>
          <w:bCs/>
          <w:sz w:val="20"/>
          <w:szCs w:val="20"/>
        </w:rPr>
        <w:t xml:space="preserve"> within a year before or after the recommended year of completion.</w:t>
      </w:r>
    </w:p>
    <w:p w14:paraId="17A88B03" w14:textId="77777777" w:rsidR="00C9678D" w:rsidRPr="00642E1F" w:rsidRDefault="00C9678D" w:rsidP="00C9678D">
      <w:pPr>
        <w:autoSpaceDE w:val="0"/>
        <w:autoSpaceDN w:val="0"/>
        <w:adjustRightInd w:val="0"/>
        <w:spacing w:after="0" w:line="240" w:lineRule="auto"/>
        <w:jc w:val="both"/>
        <w:rPr>
          <w:rFonts w:ascii="Arial" w:hAnsi="Arial" w:cs="Arial"/>
          <w:bCs/>
          <w:color w:val="1F497D"/>
          <w:sz w:val="20"/>
          <w:szCs w:val="20"/>
        </w:rPr>
      </w:pPr>
    </w:p>
    <w:tbl>
      <w:tblPr>
        <w:tblStyle w:val="TableGrid"/>
        <w:tblW w:w="0" w:type="auto"/>
        <w:tblInd w:w="720" w:type="dxa"/>
        <w:tblLook w:val="04A0" w:firstRow="1" w:lastRow="0" w:firstColumn="1" w:lastColumn="0" w:noHBand="0" w:noVBand="1"/>
      </w:tblPr>
      <w:tblGrid>
        <w:gridCol w:w="3495"/>
        <w:gridCol w:w="4801"/>
      </w:tblGrid>
      <w:tr w:rsidR="00C9678D" w:rsidRPr="00642E1F" w14:paraId="38C26C73" w14:textId="77777777" w:rsidTr="00C9678D">
        <w:tc>
          <w:tcPr>
            <w:tcW w:w="3544" w:type="dxa"/>
          </w:tcPr>
          <w:p w14:paraId="37E9B633" w14:textId="77777777" w:rsidR="00C9678D" w:rsidRPr="00642E1F" w:rsidRDefault="00C9678D" w:rsidP="00A800B9">
            <w:pPr>
              <w:autoSpaceDE w:val="0"/>
              <w:autoSpaceDN w:val="0"/>
              <w:adjustRightInd w:val="0"/>
              <w:spacing w:after="0" w:line="240" w:lineRule="auto"/>
              <w:jc w:val="both"/>
              <w:rPr>
                <w:rFonts w:ascii="Arial" w:hAnsi="Arial" w:cs="Arial"/>
                <w:b/>
                <w:bCs/>
                <w:sz w:val="20"/>
                <w:szCs w:val="20"/>
              </w:rPr>
            </w:pPr>
            <w:r w:rsidRPr="00642E1F">
              <w:rPr>
                <w:rFonts w:ascii="Arial" w:hAnsi="Arial" w:cs="Arial"/>
                <w:b/>
                <w:bCs/>
                <w:sz w:val="20"/>
                <w:szCs w:val="20"/>
              </w:rPr>
              <w:t>Recommended year of completion</w:t>
            </w:r>
          </w:p>
        </w:tc>
        <w:tc>
          <w:tcPr>
            <w:tcW w:w="4881" w:type="dxa"/>
          </w:tcPr>
          <w:p w14:paraId="1BFFA0A4" w14:textId="77777777" w:rsidR="00C9678D" w:rsidRPr="00642E1F" w:rsidRDefault="00C9678D" w:rsidP="00A800B9">
            <w:pPr>
              <w:autoSpaceDE w:val="0"/>
              <w:autoSpaceDN w:val="0"/>
              <w:adjustRightInd w:val="0"/>
              <w:spacing w:after="0" w:line="240" w:lineRule="auto"/>
              <w:jc w:val="both"/>
              <w:rPr>
                <w:rFonts w:ascii="Arial" w:hAnsi="Arial" w:cs="Arial"/>
                <w:b/>
                <w:bCs/>
                <w:sz w:val="20"/>
                <w:szCs w:val="20"/>
              </w:rPr>
            </w:pPr>
            <w:r w:rsidRPr="00642E1F">
              <w:rPr>
                <w:rFonts w:ascii="Arial" w:hAnsi="Arial" w:cs="Arial"/>
                <w:b/>
                <w:bCs/>
                <w:sz w:val="20"/>
                <w:szCs w:val="20"/>
              </w:rPr>
              <w:t>Compulsory courses</w:t>
            </w:r>
          </w:p>
        </w:tc>
      </w:tr>
      <w:tr w:rsidR="00C9678D" w:rsidRPr="00642E1F" w14:paraId="447DA5B2" w14:textId="77777777" w:rsidTr="00C9678D">
        <w:tc>
          <w:tcPr>
            <w:tcW w:w="3544" w:type="dxa"/>
          </w:tcPr>
          <w:p w14:paraId="15C74C73" w14:textId="77777777" w:rsidR="00C9678D" w:rsidRPr="00642E1F" w:rsidRDefault="00C9678D" w:rsidP="00A800B9">
            <w:p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R2</w:t>
            </w:r>
          </w:p>
        </w:tc>
        <w:tc>
          <w:tcPr>
            <w:tcW w:w="4881" w:type="dxa"/>
          </w:tcPr>
          <w:p w14:paraId="19CC94FF" w14:textId="77777777" w:rsidR="00C9678D" w:rsidRPr="00642E1F" w:rsidRDefault="00C9678D" w:rsidP="00A800B9">
            <w:pPr>
              <w:numPr>
                <w:ilvl w:val="0"/>
                <w:numId w:val="10"/>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Basic Fracture Fixation Course</w:t>
            </w:r>
          </w:p>
          <w:p w14:paraId="587CBD79" w14:textId="77777777" w:rsidR="00C9678D" w:rsidRPr="00642E1F" w:rsidRDefault="00C9678D" w:rsidP="00A800B9">
            <w:pPr>
              <w:numPr>
                <w:ilvl w:val="0"/>
                <w:numId w:val="10"/>
              </w:num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Biomechanics Course</w:t>
            </w:r>
          </w:p>
        </w:tc>
      </w:tr>
      <w:tr w:rsidR="00C9678D" w:rsidRPr="00642E1F" w14:paraId="61189604" w14:textId="77777777" w:rsidTr="00C9678D">
        <w:tc>
          <w:tcPr>
            <w:tcW w:w="3544" w:type="dxa"/>
          </w:tcPr>
          <w:p w14:paraId="234A763B" w14:textId="77777777" w:rsidR="00C9678D" w:rsidRPr="00642E1F" w:rsidRDefault="00C9678D" w:rsidP="00A800B9">
            <w:p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R3</w:t>
            </w:r>
          </w:p>
        </w:tc>
        <w:tc>
          <w:tcPr>
            <w:tcW w:w="4881" w:type="dxa"/>
          </w:tcPr>
          <w:p w14:paraId="7AA683BB" w14:textId="77777777" w:rsidR="00C9678D" w:rsidRPr="00642E1F" w:rsidRDefault="00C9678D" w:rsidP="00A800B9">
            <w:p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Nil</w:t>
            </w:r>
          </w:p>
        </w:tc>
      </w:tr>
      <w:tr w:rsidR="00C9678D" w:rsidRPr="00642E1F" w14:paraId="64F2E205" w14:textId="77777777" w:rsidTr="00C9678D">
        <w:tc>
          <w:tcPr>
            <w:tcW w:w="3544" w:type="dxa"/>
          </w:tcPr>
          <w:p w14:paraId="074005AD" w14:textId="77777777" w:rsidR="00C9678D" w:rsidRPr="00642E1F" w:rsidRDefault="00C9678D" w:rsidP="00A800B9">
            <w:p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R4</w:t>
            </w:r>
          </w:p>
        </w:tc>
        <w:tc>
          <w:tcPr>
            <w:tcW w:w="4881" w:type="dxa"/>
          </w:tcPr>
          <w:p w14:paraId="3E2678BE" w14:textId="77777777" w:rsidR="00C9678D" w:rsidRPr="00642E1F" w:rsidRDefault="00C9678D" w:rsidP="00A800B9">
            <w:p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Nil</w:t>
            </w:r>
          </w:p>
        </w:tc>
      </w:tr>
      <w:tr w:rsidR="00C9678D" w:rsidRPr="00642E1F" w14:paraId="016281FF" w14:textId="77777777" w:rsidTr="00C9678D">
        <w:tc>
          <w:tcPr>
            <w:tcW w:w="3544" w:type="dxa"/>
          </w:tcPr>
          <w:p w14:paraId="54D5C137" w14:textId="77777777" w:rsidR="00C9678D" w:rsidRPr="00642E1F" w:rsidRDefault="00C9678D" w:rsidP="00A800B9">
            <w:p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R5</w:t>
            </w:r>
          </w:p>
        </w:tc>
        <w:tc>
          <w:tcPr>
            <w:tcW w:w="4881" w:type="dxa"/>
          </w:tcPr>
          <w:p w14:paraId="27624E4C" w14:textId="77777777" w:rsidR="00C9678D" w:rsidRPr="00642E1F" w:rsidRDefault="00C9678D" w:rsidP="00A800B9">
            <w:p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SMA Ethics Course</w:t>
            </w:r>
          </w:p>
        </w:tc>
      </w:tr>
      <w:tr w:rsidR="003E3E3E" w:rsidRPr="00642E1F" w14:paraId="2BE3174A" w14:textId="77777777" w:rsidTr="00C9678D">
        <w:tc>
          <w:tcPr>
            <w:tcW w:w="3544" w:type="dxa"/>
          </w:tcPr>
          <w:p w14:paraId="3B21B295" w14:textId="77777777" w:rsidR="003E3E3E" w:rsidRDefault="008D01F7" w:rsidP="00A800B9">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R1 to R6</w:t>
            </w:r>
          </w:p>
          <w:p w14:paraId="16CCD8A5" w14:textId="77777777" w:rsidR="003E3E3E" w:rsidRPr="00642E1F" w:rsidRDefault="003E3E3E" w:rsidP="00100790">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w:t>
            </w:r>
            <w:r w:rsidR="00100790">
              <w:rPr>
                <w:rFonts w:ascii="Arial" w:hAnsi="Arial" w:cs="Arial"/>
                <w:bCs/>
                <w:sz w:val="20"/>
                <w:szCs w:val="20"/>
              </w:rPr>
              <w:t>with effect from July 2019 intake</w:t>
            </w:r>
            <w:r>
              <w:rPr>
                <w:rFonts w:ascii="Arial" w:hAnsi="Arial" w:cs="Arial"/>
                <w:bCs/>
                <w:sz w:val="20"/>
                <w:szCs w:val="20"/>
              </w:rPr>
              <w:t>)</w:t>
            </w:r>
          </w:p>
        </w:tc>
        <w:tc>
          <w:tcPr>
            <w:tcW w:w="4881" w:type="dxa"/>
          </w:tcPr>
          <w:p w14:paraId="4BA00111" w14:textId="77777777" w:rsidR="003E3E3E" w:rsidRDefault="006E04B2" w:rsidP="00F0462D">
            <w:pPr>
              <w:numPr>
                <w:ilvl w:val="0"/>
                <w:numId w:val="10"/>
              </w:numPr>
              <w:autoSpaceDE w:val="0"/>
              <w:autoSpaceDN w:val="0"/>
              <w:adjustRightInd w:val="0"/>
              <w:spacing w:after="0" w:line="240" w:lineRule="auto"/>
              <w:jc w:val="both"/>
              <w:rPr>
                <w:rFonts w:ascii="Arial" w:hAnsi="Arial" w:cs="Arial"/>
                <w:bCs/>
                <w:sz w:val="20"/>
                <w:szCs w:val="20"/>
              </w:rPr>
            </w:pPr>
            <w:r w:rsidRPr="006E04B2">
              <w:rPr>
                <w:rFonts w:ascii="Arial" w:hAnsi="Arial" w:cs="Arial"/>
                <w:bCs/>
                <w:sz w:val="20"/>
                <w:szCs w:val="20"/>
              </w:rPr>
              <w:t>Knee Arthroscopy</w:t>
            </w:r>
            <w:r>
              <w:rPr>
                <w:rFonts w:ascii="Arial" w:hAnsi="Arial" w:cs="Arial"/>
                <w:bCs/>
                <w:sz w:val="20"/>
                <w:szCs w:val="20"/>
              </w:rPr>
              <w:t xml:space="preserve"> Course</w:t>
            </w:r>
          </w:p>
          <w:p w14:paraId="5455BBD2" w14:textId="77777777" w:rsidR="006E04B2" w:rsidRDefault="006E04B2" w:rsidP="00F0462D">
            <w:pPr>
              <w:numPr>
                <w:ilvl w:val="0"/>
                <w:numId w:val="10"/>
              </w:numPr>
              <w:autoSpaceDE w:val="0"/>
              <w:autoSpaceDN w:val="0"/>
              <w:adjustRightInd w:val="0"/>
              <w:spacing w:after="0" w:line="240" w:lineRule="auto"/>
              <w:jc w:val="both"/>
              <w:rPr>
                <w:rFonts w:ascii="Arial" w:hAnsi="Arial" w:cs="Arial"/>
                <w:bCs/>
                <w:sz w:val="20"/>
                <w:szCs w:val="20"/>
              </w:rPr>
            </w:pPr>
            <w:r w:rsidRPr="006E04B2">
              <w:rPr>
                <w:rFonts w:ascii="Arial" w:hAnsi="Arial" w:cs="Arial"/>
                <w:bCs/>
                <w:sz w:val="20"/>
                <w:szCs w:val="20"/>
              </w:rPr>
              <w:t>Hip &amp; Knee (AR) Course</w:t>
            </w:r>
          </w:p>
          <w:p w14:paraId="78134E8A" w14:textId="77777777" w:rsidR="006E04B2" w:rsidRDefault="006E04B2" w:rsidP="00F0462D">
            <w:pPr>
              <w:numPr>
                <w:ilvl w:val="0"/>
                <w:numId w:val="10"/>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Shoulder Arthroscopy Course</w:t>
            </w:r>
          </w:p>
          <w:p w14:paraId="17B8E983" w14:textId="77777777" w:rsidR="006E04B2" w:rsidRPr="00642E1F" w:rsidRDefault="006E04B2" w:rsidP="00F0462D">
            <w:pPr>
              <w:numPr>
                <w:ilvl w:val="0"/>
                <w:numId w:val="10"/>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Spine Course</w:t>
            </w:r>
          </w:p>
        </w:tc>
      </w:tr>
    </w:tbl>
    <w:p w14:paraId="42013D69" w14:textId="77777777" w:rsidR="00BC35CB" w:rsidRDefault="00BC35CB" w:rsidP="00BA2083">
      <w:pPr>
        <w:autoSpaceDE w:val="0"/>
        <w:autoSpaceDN w:val="0"/>
        <w:adjustRightInd w:val="0"/>
        <w:spacing w:after="0" w:line="240" w:lineRule="auto"/>
        <w:jc w:val="both"/>
        <w:rPr>
          <w:rFonts w:ascii="Arial" w:hAnsi="Arial" w:cs="Arial"/>
          <w:bCs/>
          <w:color w:val="00B050"/>
          <w:sz w:val="20"/>
          <w:szCs w:val="20"/>
        </w:rPr>
      </w:pPr>
    </w:p>
    <w:p w14:paraId="449DC295" w14:textId="77777777" w:rsidR="009E3EE3" w:rsidRPr="00917A3B" w:rsidRDefault="009E3EE3" w:rsidP="009E3EE3">
      <w:pPr>
        <w:autoSpaceDE w:val="0"/>
        <w:autoSpaceDN w:val="0"/>
        <w:adjustRightInd w:val="0"/>
        <w:spacing w:after="0" w:line="240" w:lineRule="auto"/>
        <w:jc w:val="both"/>
        <w:rPr>
          <w:rFonts w:ascii="Arial" w:hAnsi="Arial" w:cs="Arial"/>
          <w:bCs/>
          <w:i/>
          <w:sz w:val="20"/>
          <w:szCs w:val="20"/>
        </w:rPr>
      </w:pPr>
      <w:r w:rsidRPr="00917A3B">
        <w:rPr>
          <w:rFonts w:ascii="Arial" w:hAnsi="Arial" w:cs="Arial"/>
          <w:bCs/>
          <w:i/>
          <w:sz w:val="20"/>
          <w:szCs w:val="20"/>
        </w:rPr>
        <w:t>Note: Please refer to section F (III)</w:t>
      </w:r>
      <w:r w:rsidRPr="009E3EE3">
        <w:rPr>
          <w:rFonts w:ascii="Arial" w:hAnsi="Arial" w:cs="Arial"/>
          <w:bCs/>
          <w:i/>
          <w:sz w:val="20"/>
          <w:szCs w:val="20"/>
        </w:rPr>
        <w:t xml:space="preserve"> </w:t>
      </w:r>
      <w:r>
        <w:rPr>
          <w:rFonts w:ascii="Arial" w:hAnsi="Arial" w:cs="Arial"/>
          <w:bCs/>
          <w:i/>
          <w:sz w:val="20"/>
          <w:szCs w:val="20"/>
        </w:rPr>
        <w:t>for</w:t>
      </w:r>
      <w:r w:rsidRPr="009E3EE3">
        <w:rPr>
          <w:rFonts w:ascii="Arial" w:hAnsi="Arial" w:cs="Arial"/>
          <w:bCs/>
          <w:i/>
          <w:sz w:val="20"/>
          <w:szCs w:val="20"/>
        </w:rPr>
        <w:t xml:space="preserve"> the </w:t>
      </w:r>
      <w:r w:rsidRPr="00A800B9">
        <w:rPr>
          <w:rFonts w:ascii="Arial" w:hAnsi="Arial" w:cs="Arial"/>
          <w:bCs/>
          <w:i/>
          <w:sz w:val="20"/>
          <w:szCs w:val="20"/>
        </w:rPr>
        <w:t>Requirements on Compulsory Courses</w:t>
      </w:r>
      <w:r>
        <w:rPr>
          <w:rFonts w:ascii="Arial" w:hAnsi="Arial" w:cs="Arial"/>
          <w:bCs/>
          <w:i/>
          <w:sz w:val="20"/>
          <w:szCs w:val="20"/>
        </w:rPr>
        <w:t>.</w:t>
      </w:r>
    </w:p>
    <w:p w14:paraId="733E9502" w14:textId="77777777" w:rsidR="009E3EE3" w:rsidRDefault="009E3EE3" w:rsidP="00BA2083">
      <w:pPr>
        <w:autoSpaceDE w:val="0"/>
        <w:autoSpaceDN w:val="0"/>
        <w:adjustRightInd w:val="0"/>
        <w:spacing w:after="0" w:line="240" w:lineRule="auto"/>
        <w:jc w:val="both"/>
        <w:rPr>
          <w:rFonts w:ascii="Arial" w:hAnsi="Arial" w:cs="Arial"/>
          <w:bCs/>
          <w:color w:val="00B050"/>
          <w:sz w:val="20"/>
          <w:szCs w:val="20"/>
        </w:rPr>
      </w:pPr>
    </w:p>
    <w:p w14:paraId="42E7677C" w14:textId="77777777" w:rsidR="005A7BCA" w:rsidRPr="00642E1F" w:rsidRDefault="005A7BCA" w:rsidP="00BA2083">
      <w:pPr>
        <w:autoSpaceDE w:val="0"/>
        <w:autoSpaceDN w:val="0"/>
        <w:adjustRightInd w:val="0"/>
        <w:spacing w:after="0" w:line="240" w:lineRule="auto"/>
        <w:jc w:val="both"/>
        <w:rPr>
          <w:rFonts w:ascii="Arial" w:hAnsi="Arial" w:cs="Arial"/>
          <w:bCs/>
          <w:color w:val="00B050"/>
          <w:sz w:val="20"/>
          <w:szCs w:val="20"/>
        </w:rPr>
      </w:pPr>
    </w:p>
    <w:p w14:paraId="4279E054" w14:textId="77777777" w:rsidR="00711044" w:rsidRPr="00642E1F" w:rsidRDefault="00954471" w:rsidP="00711044">
      <w:pPr>
        <w:numPr>
          <w:ilvl w:val="0"/>
          <w:numId w:val="24"/>
        </w:numPr>
        <w:autoSpaceDE w:val="0"/>
        <w:autoSpaceDN w:val="0"/>
        <w:adjustRightInd w:val="0"/>
        <w:spacing w:after="0" w:line="240" w:lineRule="auto"/>
        <w:ind w:hanging="218"/>
        <w:jc w:val="both"/>
        <w:rPr>
          <w:rFonts w:ascii="Arial" w:hAnsi="Arial" w:cs="Arial"/>
          <w:b/>
          <w:bCs/>
          <w:sz w:val="20"/>
          <w:szCs w:val="20"/>
          <w:u w:val="single"/>
        </w:rPr>
      </w:pPr>
      <w:r w:rsidRPr="00642E1F">
        <w:rPr>
          <w:rFonts w:ascii="Arial" w:hAnsi="Arial" w:cs="Arial"/>
          <w:b/>
          <w:bCs/>
          <w:sz w:val="20"/>
          <w:szCs w:val="20"/>
          <w:u w:val="single"/>
        </w:rPr>
        <w:t>Residents’ competencies</w:t>
      </w:r>
    </w:p>
    <w:p w14:paraId="589FE003" w14:textId="77777777" w:rsidR="00711044" w:rsidRPr="00642E1F" w:rsidRDefault="00711044" w:rsidP="00711044">
      <w:pPr>
        <w:autoSpaceDE w:val="0"/>
        <w:autoSpaceDN w:val="0"/>
        <w:adjustRightInd w:val="0"/>
        <w:spacing w:after="0" w:line="240" w:lineRule="auto"/>
        <w:ind w:left="360"/>
        <w:jc w:val="both"/>
        <w:rPr>
          <w:rFonts w:ascii="Arial" w:hAnsi="Arial" w:cs="Arial"/>
          <w:b/>
          <w:bCs/>
          <w:sz w:val="20"/>
          <w:szCs w:val="20"/>
          <w:u w:val="single"/>
        </w:rPr>
      </w:pPr>
    </w:p>
    <w:p w14:paraId="0861C9B4" w14:textId="77777777" w:rsidR="00954471" w:rsidRPr="00642E1F" w:rsidRDefault="00954471" w:rsidP="00711044">
      <w:pPr>
        <w:autoSpaceDE w:val="0"/>
        <w:autoSpaceDN w:val="0"/>
        <w:adjustRightInd w:val="0"/>
        <w:spacing w:after="0" w:line="240" w:lineRule="auto"/>
        <w:ind w:left="360"/>
        <w:jc w:val="both"/>
        <w:rPr>
          <w:rFonts w:ascii="Arial" w:hAnsi="Arial" w:cs="Arial"/>
          <w:b/>
          <w:bCs/>
          <w:sz w:val="20"/>
          <w:szCs w:val="20"/>
          <w:u w:val="single"/>
        </w:rPr>
      </w:pPr>
      <w:r w:rsidRPr="00642E1F">
        <w:rPr>
          <w:rFonts w:ascii="Arial" w:hAnsi="Arial" w:cs="Arial"/>
          <w:bCs/>
          <w:sz w:val="20"/>
          <w:szCs w:val="20"/>
        </w:rPr>
        <w:t xml:space="preserve">Please refer to </w:t>
      </w:r>
      <w:r w:rsidR="009833C3" w:rsidRPr="00642E1F">
        <w:rPr>
          <w:rFonts w:ascii="Arial" w:hAnsi="Arial" w:cs="Arial"/>
          <w:bCs/>
          <w:sz w:val="20"/>
          <w:szCs w:val="20"/>
        </w:rPr>
        <w:t>the ACGME-I advanced specialty requirements for the expected residents’ competencies from R2 to R5.</w:t>
      </w:r>
    </w:p>
    <w:p w14:paraId="2A83C679" w14:textId="77777777" w:rsidR="00954471" w:rsidRPr="00642E1F" w:rsidRDefault="00954471" w:rsidP="009833C3">
      <w:pPr>
        <w:autoSpaceDE w:val="0"/>
        <w:autoSpaceDN w:val="0"/>
        <w:adjustRightInd w:val="0"/>
        <w:spacing w:after="0" w:line="240" w:lineRule="auto"/>
        <w:ind w:left="360"/>
        <w:jc w:val="both"/>
        <w:rPr>
          <w:rFonts w:ascii="Arial" w:hAnsi="Arial" w:cs="Arial"/>
          <w:bCs/>
          <w:color w:val="00B050"/>
          <w:sz w:val="20"/>
          <w:szCs w:val="20"/>
        </w:rPr>
      </w:pPr>
    </w:p>
    <w:p w14:paraId="1C61DFC2" w14:textId="77777777" w:rsidR="002B60D2" w:rsidRPr="00642E1F" w:rsidRDefault="003363CC" w:rsidP="00711044">
      <w:pPr>
        <w:autoSpaceDE w:val="0"/>
        <w:autoSpaceDN w:val="0"/>
        <w:adjustRightInd w:val="0"/>
        <w:spacing w:after="0" w:line="240" w:lineRule="auto"/>
        <w:ind w:left="360"/>
        <w:jc w:val="both"/>
        <w:rPr>
          <w:rFonts w:ascii="Arial" w:hAnsi="Arial" w:cs="Arial"/>
          <w:b/>
          <w:bCs/>
          <w:sz w:val="20"/>
          <w:szCs w:val="20"/>
        </w:rPr>
      </w:pPr>
      <w:r w:rsidRPr="00642E1F">
        <w:rPr>
          <w:rFonts w:ascii="Arial" w:hAnsi="Arial" w:cs="Arial"/>
          <w:b/>
          <w:bCs/>
          <w:sz w:val="20"/>
          <w:szCs w:val="20"/>
        </w:rPr>
        <w:t>Please refer to Section (F</w:t>
      </w:r>
      <w:r w:rsidR="00C41C37" w:rsidRPr="00642E1F">
        <w:rPr>
          <w:rFonts w:ascii="Arial" w:hAnsi="Arial" w:cs="Arial"/>
          <w:b/>
          <w:bCs/>
          <w:sz w:val="20"/>
          <w:szCs w:val="20"/>
        </w:rPr>
        <w:t xml:space="preserve">) for more information on the </w:t>
      </w:r>
      <w:r w:rsidRPr="00642E1F">
        <w:rPr>
          <w:rFonts w:ascii="Arial" w:hAnsi="Arial" w:cs="Arial"/>
          <w:b/>
          <w:bCs/>
          <w:sz w:val="20"/>
          <w:szCs w:val="20"/>
        </w:rPr>
        <w:t xml:space="preserve">didactic sessions, </w:t>
      </w:r>
      <w:r w:rsidR="00C41C37" w:rsidRPr="00642E1F">
        <w:rPr>
          <w:rFonts w:ascii="Arial" w:hAnsi="Arial" w:cs="Arial"/>
          <w:b/>
          <w:bCs/>
          <w:sz w:val="20"/>
          <w:szCs w:val="20"/>
        </w:rPr>
        <w:t>scholarly activities</w:t>
      </w:r>
      <w:r w:rsidRPr="00642E1F">
        <w:rPr>
          <w:rFonts w:ascii="Arial" w:hAnsi="Arial" w:cs="Arial"/>
          <w:b/>
          <w:bCs/>
          <w:sz w:val="20"/>
          <w:szCs w:val="20"/>
        </w:rPr>
        <w:t xml:space="preserve"> and </w:t>
      </w:r>
      <w:r w:rsidR="00E41174" w:rsidRPr="00642E1F">
        <w:rPr>
          <w:rFonts w:ascii="Arial" w:hAnsi="Arial" w:cs="Arial"/>
          <w:b/>
          <w:bCs/>
          <w:sz w:val="20"/>
          <w:szCs w:val="20"/>
        </w:rPr>
        <w:t xml:space="preserve">requirements </w:t>
      </w:r>
      <w:r w:rsidRPr="00642E1F">
        <w:rPr>
          <w:rFonts w:ascii="Arial" w:hAnsi="Arial" w:cs="Arial"/>
          <w:b/>
          <w:bCs/>
          <w:sz w:val="20"/>
          <w:szCs w:val="20"/>
        </w:rPr>
        <w:t>on compulsory course</w:t>
      </w:r>
      <w:r w:rsidR="00CD2508" w:rsidRPr="00642E1F">
        <w:rPr>
          <w:rFonts w:ascii="Arial" w:hAnsi="Arial" w:cs="Arial"/>
          <w:b/>
          <w:bCs/>
          <w:sz w:val="20"/>
          <w:szCs w:val="20"/>
        </w:rPr>
        <w:t>s</w:t>
      </w:r>
      <w:r w:rsidR="00B61C5A" w:rsidRPr="00642E1F">
        <w:rPr>
          <w:rFonts w:ascii="Arial" w:hAnsi="Arial" w:cs="Arial"/>
          <w:b/>
          <w:bCs/>
          <w:sz w:val="20"/>
          <w:szCs w:val="20"/>
        </w:rPr>
        <w:t xml:space="preserve"> which are</w:t>
      </w:r>
      <w:r w:rsidR="00BA2083" w:rsidRPr="00642E1F">
        <w:rPr>
          <w:rFonts w:ascii="Arial" w:hAnsi="Arial" w:cs="Arial"/>
          <w:b/>
          <w:bCs/>
          <w:sz w:val="20"/>
          <w:szCs w:val="20"/>
        </w:rPr>
        <w:t xml:space="preserve"> also</w:t>
      </w:r>
      <w:r w:rsidR="00B61C5A" w:rsidRPr="00642E1F">
        <w:rPr>
          <w:rFonts w:ascii="Arial" w:hAnsi="Arial" w:cs="Arial"/>
          <w:b/>
          <w:bCs/>
          <w:sz w:val="20"/>
          <w:szCs w:val="20"/>
        </w:rPr>
        <w:t xml:space="preserve"> applicable </w:t>
      </w:r>
      <w:r w:rsidRPr="00642E1F">
        <w:rPr>
          <w:rFonts w:ascii="Arial" w:hAnsi="Arial" w:cs="Arial"/>
          <w:b/>
          <w:bCs/>
          <w:sz w:val="20"/>
          <w:szCs w:val="20"/>
        </w:rPr>
        <w:t>to</w:t>
      </w:r>
      <w:r w:rsidR="00B61C5A" w:rsidRPr="00642E1F">
        <w:rPr>
          <w:rFonts w:ascii="Arial" w:hAnsi="Arial" w:cs="Arial"/>
          <w:b/>
          <w:bCs/>
          <w:sz w:val="20"/>
          <w:szCs w:val="20"/>
        </w:rPr>
        <w:t xml:space="preserve"> the ACGME-I years R2 to R5.</w:t>
      </w:r>
    </w:p>
    <w:p w14:paraId="71D1DA1C" w14:textId="77777777" w:rsidR="004C4035" w:rsidRDefault="004C4035" w:rsidP="00C9678D">
      <w:pPr>
        <w:autoSpaceDE w:val="0"/>
        <w:autoSpaceDN w:val="0"/>
        <w:adjustRightInd w:val="0"/>
        <w:spacing w:after="0" w:line="240" w:lineRule="auto"/>
        <w:ind w:left="284"/>
        <w:jc w:val="both"/>
        <w:rPr>
          <w:rFonts w:ascii="Arial" w:hAnsi="Arial" w:cs="Arial"/>
          <w:bCs/>
          <w:sz w:val="20"/>
          <w:szCs w:val="20"/>
        </w:rPr>
      </w:pPr>
    </w:p>
    <w:p w14:paraId="1AA94CB3" w14:textId="77777777" w:rsidR="005A7BCA" w:rsidRPr="00642E1F" w:rsidRDefault="005A7BCA" w:rsidP="00C9678D">
      <w:pPr>
        <w:autoSpaceDE w:val="0"/>
        <w:autoSpaceDN w:val="0"/>
        <w:adjustRightInd w:val="0"/>
        <w:spacing w:after="0" w:line="240" w:lineRule="auto"/>
        <w:ind w:left="284"/>
        <w:jc w:val="both"/>
        <w:rPr>
          <w:rFonts w:ascii="Arial" w:hAnsi="Arial" w:cs="Arial"/>
          <w:bCs/>
          <w:sz w:val="20"/>
          <w:szCs w:val="20"/>
        </w:rPr>
      </w:pPr>
    </w:p>
    <w:p w14:paraId="6BF0317D" w14:textId="77777777" w:rsidR="009D1C26" w:rsidRPr="00642E1F" w:rsidRDefault="005D4AB9" w:rsidP="009D1C26">
      <w:pPr>
        <w:shd w:val="clear" w:color="auto" w:fill="7F7F7F"/>
        <w:autoSpaceDE w:val="0"/>
        <w:autoSpaceDN w:val="0"/>
        <w:adjustRightInd w:val="0"/>
        <w:spacing w:after="0" w:line="240" w:lineRule="auto"/>
        <w:jc w:val="both"/>
        <w:rPr>
          <w:rFonts w:ascii="Arial" w:hAnsi="Arial" w:cs="Arial"/>
          <w:b/>
          <w:bCs/>
          <w:color w:val="FFFFFF" w:themeColor="background1"/>
          <w:sz w:val="20"/>
          <w:szCs w:val="20"/>
        </w:rPr>
      </w:pPr>
      <w:r w:rsidRPr="00642E1F">
        <w:rPr>
          <w:rFonts w:ascii="Arial" w:hAnsi="Arial" w:cs="Arial"/>
          <w:b/>
          <w:bCs/>
          <w:color w:val="FFFFFF" w:themeColor="background1"/>
          <w:sz w:val="20"/>
          <w:szCs w:val="20"/>
        </w:rPr>
        <w:t>(E</w:t>
      </w:r>
      <w:r w:rsidR="009D1C26" w:rsidRPr="00642E1F">
        <w:rPr>
          <w:rFonts w:ascii="Arial" w:hAnsi="Arial" w:cs="Arial"/>
          <w:b/>
          <w:bCs/>
          <w:color w:val="FFFFFF" w:themeColor="background1"/>
          <w:sz w:val="20"/>
          <w:szCs w:val="20"/>
        </w:rPr>
        <w:t xml:space="preserve">) TRAINING REQUIREMENTS </w:t>
      </w:r>
      <w:r w:rsidR="001652FA" w:rsidRPr="00642E1F">
        <w:rPr>
          <w:rFonts w:ascii="Arial" w:hAnsi="Arial" w:cs="Arial"/>
          <w:b/>
          <w:bCs/>
          <w:color w:val="FFFFFF" w:themeColor="background1"/>
          <w:sz w:val="20"/>
          <w:szCs w:val="20"/>
        </w:rPr>
        <w:t>R6</w:t>
      </w:r>
      <w:r w:rsidR="009D1C26" w:rsidRPr="00642E1F">
        <w:rPr>
          <w:rFonts w:ascii="Arial" w:hAnsi="Arial" w:cs="Arial"/>
          <w:b/>
          <w:bCs/>
          <w:color w:val="FFFFFF" w:themeColor="background1"/>
          <w:sz w:val="20"/>
          <w:szCs w:val="20"/>
        </w:rPr>
        <w:t xml:space="preserve"> </w:t>
      </w:r>
    </w:p>
    <w:p w14:paraId="78A766AB" w14:textId="77777777" w:rsidR="00404AF7" w:rsidRPr="00642E1F" w:rsidRDefault="00404AF7" w:rsidP="00B36394">
      <w:pPr>
        <w:autoSpaceDE w:val="0"/>
        <w:autoSpaceDN w:val="0"/>
        <w:adjustRightInd w:val="0"/>
        <w:spacing w:after="0" w:line="240" w:lineRule="auto"/>
        <w:jc w:val="both"/>
        <w:rPr>
          <w:rFonts w:ascii="Arial" w:hAnsi="Arial" w:cs="Arial"/>
          <w:bCs/>
          <w:i/>
          <w:color w:val="1F497D"/>
          <w:sz w:val="20"/>
          <w:szCs w:val="20"/>
        </w:rPr>
      </w:pPr>
    </w:p>
    <w:p w14:paraId="491A9B71" w14:textId="77777777" w:rsidR="009D1C26" w:rsidRPr="00642E1F" w:rsidRDefault="00C9678D" w:rsidP="00C9678D">
      <w:pPr>
        <w:numPr>
          <w:ilvl w:val="0"/>
          <w:numId w:val="26"/>
        </w:numPr>
        <w:autoSpaceDE w:val="0"/>
        <w:autoSpaceDN w:val="0"/>
        <w:adjustRightInd w:val="0"/>
        <w:spacing w:after="0" w:line="240" w:lineRule="auto"/>
        <w:jc w:val="both"/>
        <w:rPr>
          <w:rFonts w:ascii="Arial" w:hAnsi="Arial" w:cs="Arial"/>
          <w:b/>
          <w:bCs/>
          <w:color w:val="000000"/>
          <w:sz w:val="20"/>
          <w:szCs w:val="20"/>
          <w:u w:val="single"/>
        </w:rPr>
      </w:pPr>
      <w:r w:rsidRPr="00642E1F">
        <w:rPr>
          <w:rFonts w:ascii="Arial" w:hAnsi="Arial" w:cs="Arial"/>
          <w:b/>
          <w:bCs/>
          <w:color w:val="000000"/>
          <w:sz w:val="20"/>
          <w:szCs w:val="20"/>
          <w:u w:val="single"/>
        </w:rPr>
        <w:t xml:space="preserve">ACGME-I </w:t>
      </w:r>
      <w:r w:rsidR="009D1C26" w:rsidRPr="00642E1F">
        <w:rPr>
          <w:rFonts w:ascii="Arial" w:hAnsi="Arial" w:cs="Arial"/>
          <w:b/>
          <w:bCs/>
          <w:color w:val="000000"/>
          <w:sz w:val="20"/>
          <w:szCs w:val="20"/>
          <w:u w:val="single"/>
        </w:rPr>
        <w:t>Foundational Requirements</w:t>
      </w:r>
    </w:p>
    <w:p w14:paraId="1CCA187E" w14:textId="77777777" w:rsidR="00EA01A3" w:rsidRPr="00642E1F" w:rsidRDefault="00EA01A3" w:rsidP="00342BF3">
      <w:pPr>
        <w:autoSpaceDE w:val="0"/>
        <w:autoSpaceDN w:val="0"/>
        <w:adjustRightInd w:val="0"/>
        <w:spacing w:after="0" w:line="240" w:lineRule="auto"/>
        <w:ind w:left="360"/>
        <w:jc w:val="both"/>
        <w:rPr>
          <w:rFonts w:ascii="Arial" w:hAnsi="Arial" w:cs="Arial"/>
          <w:bCs/>
          <w:sz w:val="20"/>
          <w:szCs w:val="20"/>
        </w:rPr>
      </w:pPr>
    </w:p>
    <w:p w14:paraId="101A5678" w14:textId="77777777" w:rsidR="009D1C26" w:rsidRPr="00642E1F" w:rsidRDefault="004230E1" w:rsidP="00342BF3">
      <w:pPr>
        <w:autoSpaceDE w:val="0"/>
        <w:autoSpaceDN w:val="0"/>
        <w:adjustRightInd w:val="0"/>
        <w:spacing w:after="0" w:line="240" w:lineRule="auto"/>
        <w:ind w:left="360"/>
        <w:jc w:val="both"/>
        <w:rPr>
          <w:rFonts w:ascii="Arial" w:hAnsi="Arial" w:cs="Arial"/>
          <w:sz w:val="20"/>
          <w:szCs w:val="20"/>
        </w:rPr>
      </w:pPr>
      <w:r w:rsidRPr="00642E1F">
        <w:rPr>
          <w:rFonts w:ascii="Arial" w:hAnsi="Arial" w:cs="Arial"/>
          <w:bCs/>
          <w:sz w:val="20"/>
          <w:szCs w:val="20"/>
        </w:rPr>
        <w:t xml:space="preserve">The </w:t>
      </w:r>
      <w:r w:rsidR="001652FA" w:rsidRPr="00642E1F">
        <w:rPr>
          <w:rFonts w:ascii="Arial" w:hAnsi="Arial" w:cs="Arial"/>
          <w:bCs/>
          <w:sz w:val="20"/>
          <w:szCs w:val="20"/>
        </w:rPr>
        <w:t>R6</w:t>
      </w:r>
      <w:r w:rsidRPr="00642E1F">
        <w:rPr>
          <w:rFonts w:ascii="Arial" w:hAnsi="Arial" w:cs="Arial"/>
          <w:bCs/>
          <w:sz w:val="20"/>
          <w:szCs w:val="20"/>
        </w:rPr>
        <w:t xml:space="preserve"> </w:t>
      </w:r>
      <w:r w:rsidRPr="00642E1F">
        <w:rPr>
          <w:rFonts w:ascii="Arial" w:hAnsi="Arial" w:cs="Arial"/>
          <w:sz w:val="20"/>
          <w:szCs w:val="20"/>
        </w:rPr>
        <w:t>years must be in compliance with ACGME-I’s Foundational Requirements</w:t>
      </w:r>
      <w:r w:rsidR="00783EA9" w:rsidRPr="00642E1F">
        <w:rPr>
          <w:rFonts w:ascii="Arial" w:hAnsi="Arial" w:cs="Arial"/>
          <w:sz w:val="20"/>
          <w:szCs w:val="20"/>
        </w:rPr>
        <w:t xml:space="preserve">. </w:t>
      </w:r>
    </w:p>
    <w:p w14:paraId="5D73F203" w14:textId="77777777" w:rsidR="00783EA9" w:rsidRPr="00642E1F" w:rsidRDefault="00783EA9" w:rsidP="009D1C26">
      <w:pPr>
        <w:autoSpaceDE w:val="0"/>
        <w:autoSpaceDN w:val="0"/>
        <w:adjustRightInd w:val="0"/>
        <w:spacing w:after="0" w:line="240" w:lineRule="auto"/>
        <w:ind w:left="360"/>
        <w:jc w:val="both"/>
        <w:rPr>
          <w:rFonts w:ascii="Arial" w:hAnsi="Arial" w:cs="Arial"/>
          <w:color w:val="1F497D"/>
          <w:sz w:val="20"/>
          <w:szCs w:val="20"/>
        </w:rPr>
      </w:pPr>
    </w:p>
    <w:p w14:paraId="441854AD" w14:textId="77777777" w:rsidR="00783EA9" w:rsidRPr="00642E1F" w:rsidRDefault="00783EA9" w:rsidP="00E360B7">
      <w:pPr>
        <w:autoSpaceDE w:val="0"/>
        <w:autoSpaceDN w:val="0"/>
        <w:adjustRightInd w:val="0"/>
        <w:spacing w:after="0" w:line="240" w:lineRule="auto"/>
        <w:ind w:left="360"/>
        <w:jc w:val="both"/>
        <w:rPr>
          <w:rFonts w:ascii="Arial" w:hAnsi="Arial" w:cs="Arial"/>
          <w:sz w:val="20"/>
          <w:szCs w:val="20"/>
        </w:rPr>
      </w:pPr>
      <w:r w:rsidRPr="00642E1F">
        <w:rPr>
          <w:rFonts w:ascii="Arial" w:hAnsi="Arial" w:cs="Arial"/>
          <w:sz w:val="20"/>
          <w:szCs w:val="20"/>
        </w:rPr>
        <w:t>Foundational requirements for all specialties</w:t>
      </w:r>
      <w:r w:rsidR="00954471" w:rsidRPr="00642E1F">
        <w:rPr>
          <w:rFonts w:ascii="Arial" w:hAnsi="Arial" w:cs="Arial"/>
          <w:sz w:val="20"/>
          <w:szCs w:val="20"/>
        </w:rPr>
        <w:t xml:space="preserve"> may be located at the following website</w:t>
      </w:r>
      <w:r w:rsidRPr="00642E1F">
        <w:rPr>
          <w:rFonts w:ascii="Arial" w:hAnsi="Arial" w:cs="Arial"/>
          <w:sz w:val="20"/>
          <w:szCs w:val="20"/>
        </w:rPr>
        <w:t xml:space="preserve">: </w:t>
      </w:r>
      <w:hyperlink r:id="rId10" w:history="1">
        <w:r w:rsidRPr="00642E1F">
          <w:rPr>
            <w:rStyle w:val="Hyperlink"/>
            <w:rFonts w:ascii="Arial" w:hAnsi="Arial" w:cs="Arial"/>
            <w:color w:val="auto"/>
            <w:sz w:val="20"/>
            <w:szCs w:val="20"/>
          </w:rPr>
          <w:t>http://www.acgme-i.org/web/requirements/internationalfoundational.pdf</w:t>
        </w:r>
      </w:hyperlink>
      <w:r w:rsidRPr="00642E1F">
        <w:rPr>
          <w:rFonts w:ascii="Arial" w:hAnsi="Arial" w:cs="Arial"/>
          <w:sz w:val="20"/>
          <w:szCs w:val="20"/>
        </w:rPr>
        <w:t xml:space="preserve"> </w:t>
      </w:r>
    </w:p>
    <w:p w14:paraId="747546CA" w14:textId="77777777" w:rsidR="00954F7D" w:rsidRPr="00642E1F" w:rsidRDefault="004230E1" w:rsidP="00C9678D">
      <w:pPr>
        <w:numPr>
          <w:ilvl w:val="0"/>
          <w:numId w:val="27"/>
        </w:numPr>
        <w:autoSpaceDE w:val="0"/>
        <w:autoSpaceDN w:val="0"/>
        <w:adjustRightInd w:val="0"/>
        <w:spacing w:after="0" w:line="240" w:lineRule="auto"/>
        <w:jc w:val="both"/>
        <w:rPr>
          <w:rFonts w:ascii="Arial" w:hAnsi="Arial" w:cs="Arial"/>
          <w:b/>
          <w:bCs/>
          <w:sz w:val="20"/>
          <w:szCs w:val="20"/>
          <w:u w:val="single"/>
        </w:rPr>
      </w:pPr>
      <w:r w:rsidRPr="00642E1F">
        <w:rPr>
          <w:rFonts w:ascii="Arial" w:hAnsi="Arial" w:cs="Arial"/>
          <w:b/>
          <w:bCs/>
          <w:sz w:val="20"/>
          <w:szCs w:val="20"/>
          <w:u w:val="single"/>
        </w:rPr>
        <w:lastRenderedPageBreak/>
        <w:t>Specialty Specific Requirements</w:t>
      </w:r>
    </w:p>
    <w:p w14:paraId="52299A55" w14:textId="77777777" w:rsidR="00711044" w:rsidRPr="00642E1F" w:rsidRDefault="00711044" w:rsidP="00711044">
      <w:pPr>
        <w:autoSpaceDE w:val="0"/>
        <w:autoSpaceDN w:val="0"/>
        <w:adjustRightInd w:val="0"/>
        <w:spacing w:after="0" w:line="240" w:lineRule="auto"/>
        <w:ind w:left="360"/>
        <w:jc w:val="both"/>
        <w:rPr>
          <w:rFonts w:ascii="Arial" w:hAnsi="Arial" w:cs="Arial"/>
          <w:b/>
          <w:bCs/>
          <w:sz w:val="20"/>
          <w:szCs w:val="20"/>
          <w:u w:val="single"/>
        </w:rPr>
      </w:pPr>
    </w:p>
    <w:p w14:paraId="21129EE6" w14:textId="77777777" w:rsidR="00017144" w:rsidRPr="00642E1F" w:rsidRDefault="008C2D1C" w:rsidP="00711044">
      <w:pPr>
        <w:numPr>
          <w:ilvl w:val="0"/>
          <w:numId w:val="33"/>
        </w:numPr>
        <w:autoSpaceDE w:val="0"/>
        <w:autoSpaceDN w:val="0"/>
        <w:adjustRightInd w:val="0"/>
        <w:spacing w:after="0" w:line="240" w:lineRule="auto"/>
        <w:ind w:hanging="153"/>
        <w:jc w:val="both"/>
        <w:rPr>
          <w:rFonts w:ascii="Arial" w:hAnsi="Arial" w:cs="Arial"/>
          <w:bCs/>
          <w:sz w:val="20"/>
          <w:szCs w:val="20"/>
          <w:u w:val="single"/>
        </w:rPr>
      </w:pPr>
      <w:r w:rsidRPr="00642E1F">
        <w:rPr>
          <w:rFonts w:ascii="Arial" w:hAnsi="Arial" w:cs="Arial"/>
          <w:bCs/>
          <w:sz w:val="20"/>
          <w:szCs w:val="20"/>
          <w:u w:val="single"/>
        </w:rPr>
        <w:t>Clinical and/or Operative Experience</w:t>
      </w:r>
    </w:p>
    <w:p w14:paraId="6266A63C" w14:textId="77777777" w:rsidR="00E3717B" w:rsidRPr="00642E1F" w:rsidRDefault="00E3717B" w:rsidP="00954F7D">
      <w:pPr>
        <w:autoSpaceDE w:val="0"/>
        <w:autoSpaceDN w:val="0"/>
        <w:adjustRightInd w:val="0"/>
        <w:spacing w:after="0" w:line="240" w:lineRule="auto"/>
        <w:jc w:val="both"/>
        <w:rPr>
          <w:rFonts w:ascii="Arial" w:hAnsi="Arial" w:cs="Arial"/>
          <w:bCs/>
          <w:sz w:val="20"/>
          <w:szCs w:val="20"/>
        </w:rPr>
      </w:pPr>
    </w:p>
    <w:p w14:paraId="17042CFB" w14:textId="77777777" w:rsidR="00902086" w:rsidRPr="00642E1F" w:rsidRDefault="004C4035" w:rsidP="008C2D1C">
      <w:pPr>
        <w:autoSpaceDE w:val="0"/>
        <w:autoSpaceDN w:val="0"/>
        <w:adjustRightInd w:val="0"/>
        <w:spacing w:after="0" w:line="240" w:lineRule="auto"/>
        <w:ind w:left="720"/>
        <w:jc w:val="both"/>
        <w:rPr>
          <w:rFonts w:ascii="Arial" w:hAnsi="Arial" w:cs="Arial"/>
          <w:sz w:val="20"/>
          <w:szCs w:val="20"/>
        </w:rPr>
      </w:pPr>
      <w:r w:rsidRPr="00642E1F">
        <w:rPr>
          <w:rFonts w:ascii="Arial" w:hAnsi="Arial" w:cs="Arial"/>
          <w:bCs/>
          <w:sz w:val="20"/>
          <w:szCs w:val="20"/>
        </w:rPr>
        <w:t>Please refer to Section (D.I)</w:t>
      </w:r>
      <w:r w:rsidR="00CD2508" w:rsidRPr="00642E1F">
        <w:rPr>
          <w:rFonts w:ascii="Arial" w:hAnsi="Arial" w:cs="Arial"/>
          <w:bCs/>
          <w:sz w:val="20"/>
          <w:szCs w:val="20"/>
        </w:rPr>
        <w:t xml:space="preserve"> for information on the</w:t>
      </w:r>
      <w:r w:rsidRPr="00642E1F">
        <w:rPr>
          <w:rFonts w:ascii="Arial" w:hAnsi="Arial" w:cs="Arial"/>
          <w:bCs/>
          <w:sz w:val="20"/>
          <w:szCs w:val="20"/>
        </w:rPr>
        <w:t xml:space="preserve"> clinical and/or operative experience </w:t>
      </w:r>
      <w:r w:rsidR="003363CC" w:rsidRPr="00642E1F">
        <w:rPr>
          <w:rFonts w:ascii="Arial" w:hAnsi="Arial" w:cs="Arial"/>
          <w:bCs/>
          <w:sz w:val="20"/>
          <w:szCs w:val="20"/>
        </w:rPr>
        <w:t>in</w:t>
      </w:r>
      <w:r w:rsidRPr="00642E1F">
        <w:rPr>
          <w:rFonts w:ascii="Arial" w:hAnsi="Arial" w:cs="Arial"/>
          <w:bCs/>
          <w:sz w:val="20"/>
          <w:szCs w:val="20"/>
        </w:rPr>
        <w:t xml:space="preserve"> R6. </w:t>
      </w:r>
    </w:p>
    <w:p w14:paraId="163E6337" w14:textId="77777777" w:rsidR="00902086" w:rsidRPr="00642E1F" w:rsidRDefault="00902086" w:rsidP="00902086">
      <w:pPr>
        <w:autoSpaceDE w:val="0"/>
        <w:autoSpaceDN w:val="0"/>
        <w:adjustRightInd w:val="0"/>
        <w:spacing w:after="0" w:line="240" w:lineRule="auto"/>
        <w:jc w:val="both"/>
        <w:rPr>
          <w:rFonts w:ascii="Arial" w:hAnsi="Arial" w:cs="Arial"/>
          <w:sz w:val="20"/>
          <w:szCs w:val="20"/>
        </w:rPr>
      </w:pPr>
    </w:p>
    <w:p w14:paraId="7270FA23" w14:textId="77777777" w:rsidR="00EF0270" w:rsidRPr="00642E1F" w:rsidRDefault="00EF0270" w:rsidP="00902086">
      <w:pPr>
        <w:autoSpaceDE w:val="0"/>
        <w:autoSpaceDN w:val="0"/>
        <w:adjustRightInd w:val="0"/>
        <w:spacing w:after="0" w:line="240" w:lineRule="auto"/>
        <w:jc w:val="both"/>
        <w:rPr>
          <w:rFonts w:ascii="Arial" w:hAnsi="Arial" w:cs="Arial"/>
          <w:sz w:val="20"/>
          <w:szCs w:val="20"/>
        </w:rPr>
      </w:pPr>
    </w:p>
    <w:p w14:paraId="733903A7" w14:textId="77777777" w:rsidR="00902086" w:rsidRPr="00642E1F" w:rsidRDefault="00902086" w:rsidP="00711044">
      <w:pPr>
        <w:numPr>
          <w:ilvl w:val="0"/>
          <w:numId w:val="33"/>
        </w:numPr>
        <w:autoSpaceDE w:val="0"/>
        <w:autoSpaceDN w:val="0"/>
        <w:adjustRightInd w:val="0"/>
        <w:spacing w:after="0" w:line="240" w:lineRule="auto"/>
        <w:ind w:hanging="153"/>
        <w:jc w:val="both"/>
        <w:rPr>
          <w:rFonts w:ascii="Arial" w:hAnsi="Arial" w:cs="Arial"/>
          <w:bCs/>
          <w:sz w:val="20"/>
          <w:szCs w:val="20"/>
          <w:u w:val="single"/>
        </w:rPr>
      </w:pPr>
      <w:r w:rsidRPr="00642E1F">
        <w:rPr>
          <w:rFonts w:ascii="Arial" w:hAnsi="Arial" w:cs="Arial"/>
          <w:bCs/>
          <w:sz w:val="20"/>
          <w:szCs w:val="20"/>
          <w:u w:val="single"/>
        </w:rPr>
        <w:t>Compulsory postings and rotation</w:t>
      </w:r>
      <w:r w:rsidR="00954471" w:rsidRPr="00642E1F">
        <w:rPr>
          <w:rFonts w:ascii="Arial" w:hAnsi="Arial" w:cs="Arial"/>
          <w:bCs/>
          <w:sz w:val="20"/>
          <w:szCs w:val="20"/>
          <w:u w:val="single"/>
        </w:rPr>
        <w:t>s</w:t>
      </w:r>
    </w:p>
    <w:p w14:paraId="6D4E1015" w14:textId="77777777" w:rsidR="00902086" w:rsidRPr="00642E1F" w:rsidRDefault="00902086" w:rsidP="00902086">
      <w:pPr>
        <w:autoSpaceDE w:val="0"/>
        <w:autoSpaceDN w:val="0"/>
        <w:adjustRightInd w:val="0"/>
        <w:spacing w:after="0" w:line="240" w:lineRule="auto"/>
        <w:ind w:left="720"/>
        <w:jc w:val="both"/>
        <w:rPr>
          <w:rFonts w:ascii="Arial" w:hAnsi="Arial" w:cs="Arial"/>
          <w:bCs/>
          <w:sz w:val="20"/>
          <w:szCs w:val="20"/>
        </w:rPr>
      </w:pPr>
    </w:p>
    <w:p w14:paraId="66CBDD8D" w14:textId="77777777" w:rsidR="00902086" w:rsidRPr="00642E1F" w:rsidRDefault="00BA2083" w:rsidP="00BA2083">
      <w:pPr>
        <w:autoSpaceDE w:val="0"/>
        <w:autoSpaceDN w:val="0"/>
        <w:adjustRightInd w:val="0"/>
        <w:spacing w:after="0" w:line="240" w:lineRule="auto"/>
        <w:ind w:left="720"/>
        <w:jc w:val="both"/>
        <w:rPr>
          <w:rFonts w:ascii="Arial" w:hAnsi="Arial" w:cs="Arial"/>
          <w:bCs/>
          <w:sz w:val="20"/>
          <w:szCs w:val="20"/>
        </w:rPr>
      </w:pPr>
      <w:r w:rsidRPr="00642E1F">
        <w:rPr>
          <w:rFonts w:ascii="Arial" w:hAnsi="Arial" w:cs="Arial"/>
          <w:bCs/>
          <w:sz w:val="20"/>
          <w:szCs w:val="20"/>
        </w:rPr>
        <w:t>R6 can be a research and elective year.</w:t>
      </w:r>
      <w:r w:rsidR="007A7976" w:rsidRPr="00642E1F">
        <w:rPr>
          <w:rFonts w:ascii="Arial" w:hAnsi="Arial" w:cs="Arial"/>
          <w:bCs/>
          <w:sz w:val="20"/>
          <w:szCs w:val="20"/>
        </w:rPr>
        <w:t xml:space="preserve"> The first 6 months of R6 can be utilized to complete compulsory postings of R2-R5 or elective posting</w:t>
      </w:r>
      <w:r w:rsidR="00F67BA6" w:rsidRPr="00642E1F">
        <w:rPr>
          <w:rFonts w:ascii="Arial" w:hAnsi="Arial" w:cs="Arial"/>
          <w:bCs/>
          <w:sz w:val="20"/>
          <w:szCs w:val="20"/>
        </w:rPr>
        <w:t>s</w:t>
      </w:r>
      <w:r w:rsidR="007A7976" w:rsidRPr="00642E1F">
        <w:rPr>
          <w:rFonts w:ascii="Arial" w:hAnsi="Arial" w:cs="Arial"/>
          <w:bCs/>
          <w:sz w:val="20"/>
          <w:szCs w:val="20"/>
        </w:rPr>
        <w:t xml:space="preserve"> of their choice. The remaining 6 months can be used for elective posting or research. </w:t>
      </w:r>
      <w:r w:rsidR="006B0292" w:rsidRPr="00642E1F">
        <w:rPr>
          <w:rFonts w:ascii="Arial" w:hAnsi="Arial" w:cs="Arial"/>
          <w:bCs/>
          <w:sz w:val="20"/>
          <w:szCs w:val="20"/>
        </w:rPr>
        <w:t xml:space="preserve">R6 residents should only undertake full-time research posting if they are able to fulfil the minimum clinical and operative experience as stipulated in Section (D.I) and fulfil the requirements for exit examination. </w:t>
      </w:r>
      <w:r w:rsidR="00576161" w:rsidRPr="00642E1F">
        <w:rPr>
          <w:rFonts w:ascii="Arial" w:hAnsi="Arial" w:cs="Arial"/>
          <w:bCs/>
          <w:sz w:val="20"/>
          <w:szCs w:val="20"/>
        </w:rPr>
        <w:t xml:space="preserve">Programme Directors may arrange cross-SI rotations for their residents in R6. </w:t>
      </w:r>
      <w:r w:rsidR="003363CC" w:rsidRPr="00642E1F">
        <w:rPr>
          <w:rFonts w:ascii="Arial" w:hAnsi="Arial" w:cs="Arial"/>
          <w:bCs/>
          <w:sz w:val="20"/>
          <w:szCs w:val="20"/>
        </w:rPr>
        <w:t xml:space="preserve">Please refer to Section (D.II) for </w:t>
      </w:r>
      <w:r w:rsidR="00576161" w:rsidRPr="00642E1F">
        <w:rPr>
          <w:rFonts w:ascii="Arial" w:hAnsi="Arial" w:cs="Arial"/>
          <w:bCs/>
          <w:sz w:val="20"/>
          <w:szCs w:val="20"/>
        </w:rPr>
        <w:t>more information on the</w:t>
      </w:r>
      <w:r w:rsidR="003363CC" w:rsidRPr="00642E1F">
        <w:rPr>
          <w:rFonts w:ascii="Arial" w:hAnsi="Arial" w:cs="Arial"/>
          <w:bCs/>
          <w:sz w:val="20"/>
          <w:szCs w:val="20"/>
        </w:rPr>
        <w:t xml:space="preserve"> compulsory postings and rotation</w:t>
      </w:r>
      <w:r w:rsidR="009833C3" w:rsidRPr="00642E1F">
        <w:rPr>
          <w:rFonts w:ascii="Arial" w:hAnsi="Arial" w:cs="Arial"/>
          <w:bCs/>
          <w:sz w:val="20"/>
          <w:szCs w:val="20"/>
        </w:rPr>
        <w:t>s</w:t>
      </w:r>
      <w:r w:rsidR="003363CC" w:rsidRPr="00642E1F">
        <w:rPr>
          <w:rFonts w:ascii="Arial" w:hAnsi="Arial" w:cs="Arial"/>
          <w:bCs/>
          <w:sz w:val="20"/>
          <w:szCs w:val="20"/>
        </w:rPr>
        <w:t xml:space="preserve"> in R6.</w:t>
      </w:r>
      <w:r w:rsidR="00576161" w:rsidRPr="00642E1F">
        <w:rPr>
          <w:rFonts w:ascii="Arial" w:hAnsi="Arial" w:cs="Arial"/>
          <w:bCs/>
          <w:sz w:val="20"/>
          <w:szCs w:val="20"/>
        </w:rPr>
        <w:t xml:space="preserve"> </w:t>
      </w:r>
    </w:p>
    <w:p w14:paraId="35FF6807" w14:textId="77777777" w:rsidR="00E3717B" w:rsidRPr="00642E1F" w:rsidRDefault="00E3717B" w:rsidP="00954F7D">
      <w:pPr>
        <w:autoSpaceDE w:val="0"/>
        <w:autoSpaceDN w:val="0"/>
        <w:adjustRightInd w:val="0"/>
        <w:spacing w:after="0" w:line="240" w:lineRule="auto"/>
        <w:jc w:val="both"/>
        <w:rPr>
          <w:rFonts w:ascii="Arial" w:hAnsi="Arial" w:cs="Arial"/>
          <w:bCs/>
          <w:sz w:val="20"/>
          <w:szCs w:val="20"/>
        </w:rPr>
      </w:pPr>
    </w:p>
    <w:p w14:paraId="2246AD69" w14:textId="77777777" w:rsidR="00FB4189" w:rsidRPr="00642E1F" w:rsidRDefault="00FB4189" w:rsidP="00711044">
      <w:pPr>
        <w:autoSpaceDE w:val="0"/>
        <w:autoSpaceDN w:val="0"/>
        <w:adjustRightInd w:val="0"/>
        <w:spacing w:after="0" w:line="240" w:lineRule="auto"/>
        <w:jc w:val="both"/>
        <w:rPr>
          <w:rFonts w:ascii="Arial" w:hAnsi="Arial" w:cs="Arial"/>
          <w:bCs/>
          <w:sz w:val="20"/>
          <w:szCs w:val="20"/>
          <w:u w:val="single"/>
        </w:rPr>
      </w:pPr>
    </w:p>
    <w:p w14:paraId="0C7758F5" w14:textId="77777777" w:rsidR="00E3717B" w:rsidRPr="00642E1F" w:rsidRDefault="00CD2508" w:rsidP="00711044">
      <w:pPr>
        <w:numPr>
          <w:ilvl w:val="0"/>
          <w:numId w:val="33"/>
        </w:numPr>
        <w:autoSpaceDE w:val="0"/>
        <w:autoSpaceDN w:val="0"/>
        <w:adjustRightInd w:val="0"/>
        <w:spacing w:after="0" w:line="240" w:lineRule="auto"/>
        <w:ind w:hanging="153"/>
        <w:jc w:val="both"/>
        <w:rPr>
          <w:rFonts w:ascii="Arial" w:hAnsi="Arial" w:cs="Arial"/>
          <w:bCs/>
          <w:sz w:val="20"/>
          <w:szCs w:val="20"/>
          <w:u w:val="single"/>
        </w:rPr>
      </w:pPr>
      <w:r w:rsidRPr="00642E1F">
        <w:rPr>
          <w:rFonts w:ascii="Arial" w:hAnsi="Arial" w:cs="Arial"/>
          <w:bCs/>
          <w:sz w:val="20"/>
          <w:szCs w:val="20"/>
          <w:u w:val="single"/>
        </w:rPr>
        <w:t>Compulsory Courses</w:t>
      </w:r>
    </w:p>
    <w:p w14:paraId="599C713D" w14:textId="77777777" w:rsidR="00E3717B" w:rsidRPr="00642E1F" w:rsidRDefault="008C2D1C" w:rsidP="00954F7D">
      <w:p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ab/>
      </w:r>
    </w:p>
    <w:p w14:paraId="61B120E0" w14:textId="77777777" w:rsidR="00E3717B" w:rsidRPr="00642E1F" w:rsidRDefault="00E3717B" w:rsidP="00EC3648">
      <w:pPr>
        <w:autoSpaceDE w:val="0"/>
        <w:autoSpaceDN w:val="0"/>
        <w:adjustRightInd w:val="0"/>
        <w:spacing w:after="0" w:line="240" w:lineRule="auto"/>
        <w:ind w:left="720"/>
        <w:jc w:val="both"/>
        <w:rPr>
          <w:rFonts w:ascii="Arial" w:hAnsi="Arial" w:cs="Arial"/>
          <w:bCs/>
          <w:sz w:val="20"/>
          <w:szCs w:val="20"/>
        </w:rPr>
      </w:pPr>
      <w:r w:rsidRPr="00642E1F">
        <w:rPr>
          <w:rFonts w:ascii="Arial" w:hAnsi="Arial" w:cs="Arial"/>
          <w:bCs/>
          <w:sz w:val="20"/>
          <w:szCs w:val="20"/>
        </w:rPr>
        <w:t xml:space="preserve">Residents are required to complete the </w:t>
      </w:r>
      <w:r w:rsidR="00576161" w:rsidRPr="00642E1F">
        <w:rPr>
          <w:rFonts w:ascii="Arial" w:hAnsi="Arial" w:cs="Arial"/>
          <w:bCs/>
          <w:sz w:val="20"/>
          <w:szCs w:val="20"/>
        </w:rPr>
        <w:t>following</w:t>
      </w:r>
      <w:r w:rsidRPr="00642E1F">
        <w:rPr>
          <w:rFonts w:ascii="Arial" w:hAnsi="Arial" w:cs="Arial"/>
          <w:bCs/>
          <w:sz w:val="20"/>
          <w:szCs w:val="20"/>
        </w:rPr>
        <w:t xml:space="preserve"> compulsory course within a year before or after the recommended year of completion.</w:t>
      </w:r>
    </w:p>
    <w:p w14:paraId="63472AE8" w14:textId="77777777" w:rsidR="00017144" w:rsidRPr="00642E1F" w:rsidRDefault="00017144" w:rsidP="00954F7D">
      <w:pPr>
        <w:autoSpaceDE w:val="0"/>
        <w:autoSpaceDN w:val="0"/>
        <w:adjustRightInd w:val="0"/>
        <w:spacing w:after="0" w:line="240" w:lineRule="auto"/>
        <w:jc w:val="both"/>
        <w:rPr>
          <w:rFonts w:ascii="Arial" w:hAnsi="Arial" w:cs="Arial"/>
          <w:bCs/>
          <w:color w:val="1F497D"/>
          <w:sz w:val="20"/>
          <w:szCs w:val="20"/>
        </w:rPr>
      </w:pPr>
    </w:p>
    <w:tbl>
      <w:tblPr>
        <w:tblStyle w:val="TableGrid"/>
        <w:tblW w:w="0" w:type="auto"/>
        <w:tblInd w:w="817" w:type="dxa"/>
        <w:tblLook w:val="04A0" w:firstRow="1" w:lastRow="0" w:firstColumn="1" w:lastColumn="0" w:noHBand="0" w:noVBand="1"/>
      </w:tblPr>
      <w:tblGrid>
        <w:gridCol w:w="3464"/>
        <w:gridCol w:w="4735"/>
      </w:tblGrid>
      <w:tr w:rsidR="00922FFC" w:rsidRPr="00642E1F" w14:paraId="0CC0F173" w14:textId="77777777" w:rsidTr="00EC3648">
        <w:tc>
          <w:tcPr>
            <w:tcW w:w="3544" w:type="dxa"/>
          </w:tcPr>
          <w:p w14:paraId="3C45F7F3" w14:textId="77777777" w:rsidR="00E3717B" w:rsidRPr="00642E1F" w:rsidRDefault="00E3717B" w:rsidP="00954F7D">
            <w:pPr>
              <w:autoSpaceDE w:val="0"/>
              <w:autoSpaceDN w:val="0"/>
              <w:adjustRightInd w:val="0"/>
              <w:spacing w:after="0" w:line="240" w:lineRule="auto"/>
              <w:jc w:val="both"/>
              <w:rPr>
                <w:rFonts w:ascii="Arial" w:hAnsi="Arial" w:cs="Arial"/>
                <w:b/>
                <w:bCs/>
                <w:sz w:val="20"/>
                <w:szCs w:val="20"/>
              </w:rPr>
            </w:pPr>
            <w:r w:rsidRPr="00642E1F">
              <w:rPr>
                <w:rFonts w:ascii="Arial" w:hAnsi="Arial" w:cs="Arial"/>
                <w:b/>
                <w:bCs/>
                <w:sz w:val="20"/>
                <w:szCs w:val="20"/>
              </w:rPr>
              <w:t>Recommended year of completion</w:t>
            </w:r>
          </w:p>
        </w:tc>
        <w:tc>
          <w:tcPr>
            <w:tcW w:w="4881" w:type="dxa"/>
          </w:tcPr>
          <w:p w14:paraId="6345EDCE" w14:textId="77777777" w:rsidR="00E3717B" w:rsidRPr="00642E1F" w:rsidRDefault="00E3717B" w:rsidP="00954F7D">
            <w:pPr>
              <w:autoSpaceDE w:val="0"/>
              <w:autoSpaceDN w:val="0"/>
              <w:adjustRightInd w:val="0"/>
              <w:spacing w:after="0" w:line="240" w:lineRule="auto"/>
              <w:jc w:val="both"/>
              <w:rPr>
                <w:rFonts w:ascii="Arial" w:hAnsi="Arial" w:cs="Arial"/>
                <w:b/>
                <w:bCs/>
                <w:sz w:val="20"/>
                <w:szCs w:val="20"/>
              </w:rPr>
            </w:pPr>
            <w:r w:rsidRPr="00642E1F">
              <w:rPr>
                <w:rFonts w:ascii="Arial" w:hAnsi="Arial" w:cs="Arial"/>
                <w:b/>
                <w:bCs/>
                <w:sz w:val="20"/>
                <w:szCs w:val="20"/>
              </w:rPr>
              <w:t>Compulsory course</w:t>
            </w:r>
          </w:p>
        </w:tc>
      </w:tr>
      <w:tr w:rsidR="00922FFC" w:rsidRPr="00642E1F" w14:paraId="1DBC51F4" w14:textId="77777777" w:rsidTr="00EC3648">
        <w:tc>
          <w:tcPr>
            <w:tcW w:w="3544" w:type="dxa"/>
          </w:tcPr>
          <w:p w14:paraId="60FB74AF" w14:textId="77777777" w:rsidR="00E3717B" w:rsidRPr="00642E1F" w:rsidRDefault="00E3717B" w:rsidP="00954F7D">
            <w:p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R6</w:t>
            </w:r>
          </w:p>
        </w:tc>
        <w:tc>
          <w:tcPr>
            <w:tcW w:w="4881" w:type="dxa"/>
          </w:tcPr>
          <w:p w14:paraId="29B84859" w14:textId="77777777" w:rsidR="00E3717B" w:rsidRPr="00642E1F" w:rsidRDefault="00922FFC" w:rsidP="00922FFC">
            <w:pPr>
              <w:autoSpaceDE w:val="0"/>
              <w:autoSpaceDN w:val="0"/>
              <w:adjustRightInd w:val="0"/>
              <w:spacing w:after="0" w:line="240" w:lineRule="auto"/>
              <w:jc w:val="both"/>
              <w:rPr>
                <w:rFonts w:ascii="Arial" w:hAnsi="Arial" w:cs="Arial"/>
                <w:bCs/>
                <w:sz w:val="20"/>
                <w:szCs w:val="20"/>
              </w:rPr>
            </w:pPr>
            <w:r w:rsidRPr="00642E1F">
              <w:rPr>
                <w:rFonts w:ascii="Arial" w:hAnsi="Arial" w:cs="Arial"/>
                <w:bCs/>
                <w:sz w:val="20"/>
                <w:szCs w:val="20"/>
              </w:rPr>
              <w:t>Postgraduate Course in Orthopaedics</w:t>
            </w:r>
          </w:p>
        </w:tc>
      </w:tr>
    </w:tbl>
    <w:p w14:paraId="5CA0CC64" w14:textId="77777777" w:rsidR="00E3717B" w:rsidRDefault="00E3717B" w:rsidP="00954F7D">
      <w:pPr>
        <w:autoSpaceDE w:val="0"/>
        <w:autoSpaceDN w:val="0"/>
        <w:adjustRightInd w:val="0"/>
        <w:spacing w:after="0" w:line="240" w:lineRule="auto"/>
        <w:jc w:val="both"/>
        <w:rPr>
          <w:rFonts w:ascii="Arial" w:hAnsi="Arial" w:cs="Arial"/>
          <w:bCs/>
          <w:color w:val="1F497D"/>
          <w:sz w:val="20"/>
          <w:szCs w:val="20"/>
        </w:rPr>
      </w:pPr>
    </w:p>
    <w:p w14:paraId="1FCDEE7F" w14:textId="77777777" w:rsidR="00642E1F" w:rsidRPr="00642E1F" w:rsidRDefault="00642E1F" w:rsidP="00954F7D">
      <w:pPr>
        <w:autoSpaceDE w:val="0"/>
        <w:autoSpaceDN w:val="0"/>
        <w:adjustRightInd w:val="0"/>
        <w:spacing w:after="0" w:line="240" w:lineRule="auto"/>
        <w:jc w:val="both"/>
        <w:rPr>
          <w:rFonts w:ascii="Arial" w:hAnsi="Arial" w:cs="Arial"/>
          <w:bCs/>
          <w:color w:val="1F497D"/>
          <w:sz w:val="20"/>
          <w:szCs w:val="20"/>
        </w:rPr>
      </w:pPr>
    </w:p>
    <w:p w14:paraId="3A4353A1" w14:textId="77777777" w:rsidR="00FF582A" w:rsidRPr="00642E1F" w:rsidRDefault="00017144" w:rsidP="00711044">
      <w:pPr>
        <w:numPr>
          <w:ilvl w:val="0"/>
          <w:numId w:val="27"/>
        </w:numPr>
        <w:autoSpaceDE w:val="0"/>
        <w:autoSpaceDN w:val="0"/>
        <w:adjustRightInd w:val="0"/>
        <w:spacing w:after="0" w:line="240" w:lineRule="auto"/>
        <w:jc w:val="both"/>
        <w:rPr>
          <w:rFonts w:ascii="Arial" w:hAnsi="Arial" w:cs="Arial"/>
          <w:b/>
          <w:bCs/>
          <w:sz w:val="20"/>
          <w:szCs w:val="20"/>
          <w:u w:val="single"/>
        </w:rPr>
      </w:pPr>
      <w:r w:rsidRPr="00642E1F">
        <w:rPr>
          <w:rFonts w:ascii="Arial" w:hAnsi="Arial" w:cs="Arial"/>
          <w:b/>
          <w:bCs/>
          <w:sz w:val="20"/>
          <w:szCs w:val="20"/>
          <w:u w:val="single"/>
        </w:rPr>
        <w:t>R</w:t>
      </w:r>
      <w:r w:rsidR="00FF582A" w:rsidRPr="00642E1F">
        <w:rPr>
          <w:rFonts w:ascii="Arial" w:hAnsi="Arial" w:cs="Arial"/>
          <w:b/>
          <w:bCs/>
          <w:sz w:val="20"/>
          <w:szCs w:val="20"/>
          <w:u w:val="single"/>
        </w:rPr>
        <w:t>esident Competencies</w:t>
      </w:r>
    </w:p>
    <w:p w14:paraId="43EC2AFE" w14:textId="77777777" w:rsidR="00FF582A" w:rsidRPr="00642E1F" w:rsidRDefault="00FF582A" w:rsidP="00FF582A">
      <w:pPr>
        <w:autoSpaceDE w:val="0"/>
        <w:autoSpaceDN w:val="0"/>
        <w:adjustRightInd w:val="0"/>
        <w:spacing w:after="0" w:line="240" w:lineRule="auto"/>
        <w:ind w:left="360"/>
        <w:jc w:val="both"/>
        <w:rPr>
          <w:rFonts w:ascii="Arial" w:hAnsi="Arial" w:cs="Arial"/>
          <w:bCs/>
          <w:color w:val="FF0000"/>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6652"/>
      </w:tblGrid>
      <w:tr w:rsidR="003363CC" w:rsidRPr="00642E1F" w14:paraId="3583EC66" w14:textId="77777777" w:rsidTr="003363CC">
        <w:trPr>
          <w:tblHeader/>
        </w:trPr>
        <w:tc>
          <w:tcPr>
            <w:tcW w:w="2016" w:type="dxa"/>
            <w:shd w:val="clear" w:color="auto" w:fill="auto"/>
          </w:tcPr>
          <w:p w14:paraId="563A3481" w14:textId="77777777" w:rsidR="003363CC" w:rsidRPr="00642E1F" w:rsidRDefault="003363CC" w:rsidP="00B93602">
            <w:pPr>
              <w:autoSpaceDE w:val="0"/>
              <w:autoSpaceDN w:val="0"/>
              <w:adjustRightInd w:val="0"/>
              <w:spacing w:after="0" w:line="240" w:lineRule="auto"/>
              <w:ind w:left="360"/>
              <w:jc w:val="both"/>
              <w:rPr>
                <w:rFonts w:ascii="Arial" w:hAnsi="Arial" w:cs="Arial"/>
                <w:bCs/>
                <w:sz w:val="20"/>
                <w:szCs w:val="20"/>
              </w:rPr>
            </w:pPr>
          </w:p>
        </w:tc>
        <w:tc>
          <w:tcPr>
            <w:tcW w:w="6804" w:type="dxa"/>
            <w:shd w:val="clear" w:color="auto" w:fill="auto"/>
          </w:tcPr>
          <w:p w14:paraId="11FD17BA" w14:textId="77777777" w:rsidR="003363CC" w:rsidRPr="00642E1F" w:rsidRDefault="003363CC" w:rsidP="00B93602">
            <w:pPr>
              <w:autoSpaceDE w:val="0"/>
              <w:autoSpaceDN w:val="0"/>
              <w:adjustRightInd w:val="0"/>
              <w:spacing w:after="0" w:line="240" w:lineRule="auto"/>
              <w:jc w:val="center"/>
              <w:rPr>
                <w:rFonts w:ascii="Arial" w:hAnsi="Arial" w:cs="Arial"/>
                <w:b/>
                <w:bCs/>
                <w:sz w:val="20"/>
                <w:szCs w:val="20"/>
              </w:rPr>
            </w:pPr>
            <w:r w:rsidRPr="00642E1F">
              <w:rPr>
                <w:rFonts w:ascii="Arial" w:hAnsi="Arial" w:cs="Arial"/>
                <w:b/>
                <w:bCs/>
                <w:sz w:val="20"/>
                <w:szCs w:val="20"/>
              </w:rPr>
              <w:t>R6</w:t>
            </w:r>
          </w:p>
        </w:tc>
      </w:tr>
      <w:tr w:rsidR="003363CC" w:rsidRPr="00642E1F" w14:paraId="7A904146" w14:textId="77777777" w:rsidTr="003363CC">
        <w:tc>
          <w:tcPr>
            <w:tcW w:w="2016" w:type="dxa"/>
            <w:shd w:val="clear" w:color="auto" w:fill="auto"/>
          </w:tcPr>
          <w:p w14:paraId="2110D6E1" w14:textId="77777777" w:rsidR="003363CC" w:rsidRPr="00642E1F" w:rsidRDefault="003363CC" w:rsidP="00576161">
            <w:pPr>
              <w:autoSpaceDE w:val="0"/>
              <w:autoSpaceDN w:val="0"/>
              <w:adjustRightInd w:val="0"/>
              <w:spacing w:after="0" w:line="240" w:lineRule="auto"/>
              <w:rPr>
                <w:rFonts w:ascii="Arial" w:hAnsi="Arial" w:cs="Arial"/>
                <w:bCs/>
                <w:sz w:val="20"/>
                <w:szCs w:val="20"/>
              </w:rPr>
            </w:pPr>
            <w:r w:rsidRPr="00642E1F">
              <w:rPr>
                <w:rFonts w:ascii="Arial" w:hAnsi="Arial" w:cs="Arial"/>
                <w:bCs/>
                <w:sz w:val="20"/>
                <w:szCs w:val="20"/>
              </w:rPr>
              <w:t>Patient Care</w:t>
            </w:r>
          </w:p>
          <w:p w14:paraId="1E1036B4" w14:textId="77777777" w:rsidR="003363CC" w:rsidRPr="00642E1F" w:rsidRDefault="003363CC" w:rsidP="00576161">
            <w:pPr>
              <w:autoSpaceDE w:val="0"/>
              <w:autoSpaceDN w:val="0"/>
              <w:adjustRightInd w:val="0"/>
              <w:spacing w:after="0" w:line="240" w:lineRule="auto"/>
              <w:rPr>
                <w:rFonts w:ascii="Arial" w:hAnsi="Arial" w:cs="Arial"/>
                <w:bCs/>
                <w:sz w:val="20"/>
                <w:szCs w:val="20"/>
              </w:rPr>
            </w:pPr>
          </w:p>
        </w:tc>
        <w:tc>
          <w:tcPr>
            <w:tcW w:w="6804" w:type="dxa"/>
            <w:shd w:val="clear" w:color="auto" w:fill="auto"/>
          </w:tcPr>
          <w:p w14:paraId="6F0F5D5F" w14:textId="77777777" w:rsidR="003363CC" w:rsidRPr="00642E1F" w:rsidRDefault="003363CC" w:rsidP="00185165">
            <w:pPr>
              <w:numPr>
                <w:ilvl w:val="3"/>
                <w:numId w:val="7"/>
              </w:numPr>
              <w:autoSpaceDE w:val="0"/>
              <w:autoSpaceDN w:val="0"/>
              <w:adjustRightInd w:val="0"/>
              <w:spacing w:after="0" w:line="240" w:lineRule="auto"/>
              <w:ind w:left="317" w:hanging="317"/>
              <w:rPr>
                <w:rFonts w:ascii="Arial" w:hAnsi="Arial" w:cs="Arial"/>
                <w:sz w:val="20"/>
                <w:szCs w:val="20"/>
                <w:lang w:val="en-US" w:eastAsia="en-GB"/>
              </w:rPr>
            </w:pPr>
            <w:r w:rsidRPr="00642E1F">
              <w:rPr>
                <w:rFonts w:ascii="Arial" w:hAnsi="Arial" w:cs="Arial"/>
                <w:sz w:val="20"/>
                <w:szCs w:val="20"/>
                <w:lang w:val="en-US" w:eastAsia="en-GB"/>
              </w:rPr>
              <w:t xml:space="preserve">Demonstrates comprehensive assessment to reach appropriate diagnosis and recommends appropriate diagnostic steps/consults when necessary </w:t>
            </w:r>
          </w:p>
          <w:p w14:paraId="3B7DF861" w14:textId="77777777" w:rsidR="003363CC" w:rsidRPr="00642E1F" w:rsidRDefault="003363CC" w:rsidP="00185165">
            <w:pPr>
              <w:numPr>
                <w:ilvl w:val="0"/>
                <w:numId w:val="7"/>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 xml:space="preserve">Able to recommend appropriate further investigations and / or consults if necessary </w:t>
            </w:r>
          </w:p>
          <w:p w14:paraId="6AAE663F" w14:textId="77777777" w:rsidR="003363CC" w:rsidRPr="00642E1F" w:rsidRDefault="003363CC" w:rsidP="00185165">
            <w:pPr>
              <w:numPr>
                <w:ilvl w:val="0"/>
                <w:numId w:val="7"/>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 xml:space="preserve">Carries out safe and rational surgeries to ensure a good outcome for the patient after proper patient selection. </w:t>
            </w:r>
          </w:p>
          <w:p w14:paraId="3F9563E4" w14:textId="77777777" w:rsidR="003363CC" w:rsidRPr="00642E1F" w:rsidRDefault="003363CC" w:rsidP="00185165">
            <w:pPr>
              <w:numPr>
                <w:ilvl w:val="0"/>
                <w:numId w:val="7"/>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Responds appropri</w:t>
            </w:r>
            <w:r w:rsidR="00441276" w:rsidRPr="00642E1F">
              <w:rPr>
                <w:rFonts w:ascii="Arial" w:hAnsi="Arial" w:cs="Arial"/>
                <w:sz w:val="20"/>
                <w:szCs w:val="20"/>
                <w:lang w:val="en-US" w:eastAsia="en-GB"/>
              </w:rPr>
              <w:t>ately to changes in Orthopaedic</w:t>
            </w:r>
            <w:r w:rsidRPr="00642E1F">
              <w:rPr>
                <w:rFonts w:ascii="Arial" w:hAnsi="Arial" w:cs="Arial"/>
                <w:sz w:val="20"/>
                <w:szCs w:val="20"/>
                <w:lang w:val="en-US" w:eastAsia="en-GB"/>
              </w:rPr>
              <w:t xml:space="preserve"> disease process</w:t>
            </w:r>
            <w:r w:rsidR="006B0292" w:rsidRPr="00642E1F">
              <w:rPr>
                <w:rFonts w:ascii="Arial" w:hAnsi="Arial" w:cs="Arial"/>
                <w:sz w:val="20"/>
                <w:szCs w:val="20"/>
                <w:lang w:val="en-US" w:eastAsia="en-GB"/>
              </w:rPr>
              <w:t>es</w:t>
            </w:r>
            <w:r w:rsidRPr="00642E1F">
              <w:rPr>
                <w:rFonts w:ascii="Arial" w:hAnsi="Arial" w:cs="Arial"/>
                <w:sz w:val="20"/>
                <w:szCs w:val="20"/>
                <w:lang w:val="en-US" w:eastAsia="en-GB"/>
              </w:rPr>
              <w:t xml:space="preserve"> and emergency clinical problems </w:t>
            </w:r>
          </w:p>
          <w:p w14:paraId="6125F5F9" w14:textId="77777777" w:rsidR="003363CC" w:rsidRPr="00642E1F" w:rsidRDefault="003363CC" w:rsidP="00185165">
            <w:pPr>
              <w:numPr>
                <w:ilvl w:val="0"/>
                <w:numId w:val="7"/>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 xml:space="preserve">Prescribes appropriate post-surgery care </w:t>
            </w:r>
          </w:p>
          <w:p w14:paraId="085A2AA0" w14:textId="77777777" w:rsidR="003363CC" w:rsidRPr="00642E1F" w:rsidRDefault="003363CC" w:rsidP="00185165">
            <w:pPr>
              <w:numPr>
                <w:ilvl w:val="0"/>
                <w:numId w:val="7"/>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 xml:space="preserve">Able to be consulted on and provide sound opinions on management of Orthopaedics patients </w:t>
            </w:r>
          </w:p>
          <w:p w14:paraId="0621F573" w14:textId="77777777" w:rsidR="003363CC" w:rsidRPr="00642E1F" w:rsidRDefault="003363CC" w:rsidP="00185165">
            <w:pPr>
              <w:numPr>
                <w:ilvl w:val="0"/>
                <w:numId w:val="7"/>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Places staff and patients’ welfare and safety first and foremost</w:t>
            </w:r>
          </w:p>
          <w:p w14:paraId="5FD1EE87" w14:textId="77777777" w:rsidR="003363CC" w:rsidRPr="00642E1F" w:rsidRDefault="003363CC" w:rsidP="00185165">
            <w:pPr>
              <w:pageBreakBefore/>
              <w:numPr>
                <w:ilvl w:val="0"/>
                <w:numId w:val="7"/>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 xml:space="preserve">Able to assess the situation and practice within the scope of own ability. Faculty should be consulted when confronted with high-risk situations that exceed resident’s confidence or skill to handle alone. </w:t>
            </w:r>
          </w:p>
          <w:p w14:paraId="13B8A243" w14:textId="77777777" w:rsidR="003363CC" w:rsidRPr="00642E1F" w:rsidRDefault="003363CC" w:rsidP="00185165">
            <w:pPr>
              <w:numPr>
                <w:ilvl w:val="0"/>
                <w:numId w:val="7"/>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Always duty bound to patient care</w:t>
            </w:r>
          </w:p>
          <w:p w14:paraId="2D35A96D" w14:textId="77777777" w:rsidR="003363CC" w:rsidRPr="00642E1F" w:rsidRDefault="003363CC" w:rsidP="00185165">
            <w:pPr>
              <w:numPr>
                <w:ilvl w:val="0"/>
                <w:numId w:val="7"/>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Function</w:t>
            </w:r>
            <w:r w:rsidR="00FB4189" w:rsidRPr="00642E1F">
              <w:rPr>
                <w:rFonts w:ascii="Arial" w:hAnsi="Arial" w:cs="Arial"/>
                <w:sz w:val="20"/>
                <w:szCs w:val="20"/>
                <w:lang w:val="en-US" w:eastAsia="en-GB"/>
              </w:rPr>
              <w:t>s</w:t>
            </w:r>
            <w:r w:rsidRPr="00642E1F">
              <w:rPr>
                <w:rFonts w:ascii="Arial" w:hAnsi="Arial" w:cs="Arial"/>
                <w:sz w:val="20"/>
                <w:szCs w:val="20"/>
                <w:lang w:val="en-US" w:eastAsia="en-GB"/>
              </w:rPr>
              <w:t xml:space="preserve"> as an effective member of a team.</w:t>
            </w:r>
          </w:p>
          <w:p w14:paraId="7EB18034" w14:textId="77777777" w:rsidR="00FB4189" w:rsidRPr="00642E1F" w:rsidRDefault="00FB4189" w:rsidP="00FB4189">
            <w:pPr>
              <w:autoSpaceDE w:val="0"/>
              <w:autoSpaceDN w:val="0"/>
              <w:adjustRightInd w:val="0"/>
              <w:spacing w:after="0" w:line="240" w:lineRule="auto"/>
              <w:ind w:left="360"/>
              <w:rPr>
                <w:rFonts w:ascii="Arial" w:hAnsi="Arial" w:cs="Arial"/>
                <w:sz w:val="20"/>
                <w:szCs w:val="20"/>
                <w:lang w:val="en-US" w:eastAsia="en-GB"/>
              </w:rPr>
            </w:pPr>
          </w:p>
        </w:tc>
      </w:tr>
      <w:tr w:rsidR="003363CC" w:rsidRPr="00642E1F" w14:paraId="607039AC" w14:textId="77777777" w:rsidTr="003363CC">
        <w:tc>
          <w:tcPr>
            <w:tcW w:w="2016" w:type="dxa"/>
            <w:shd w:val="clear" w:color="auto" w:fill="auto"/>
          </w:tcPr>
          <w:p w14:paraId="0B251A56" w14:textId="77777777" w:rsidR="003363CC" w:rsidRPr="00642E1F" w:rsidRDefault="003363CC" w:rsidP="00576161">
            <w:pPr>
              <w:autoSpaceDE w:val="0"/>
              <w:autoSpaceDN w:val="0"/>
              <w:adjustRightInd w:val="0"/>
              <w:spacing w:after="0" w:line="240" w:lineRule="auto"/>
              <w:rPr>
                <w:rFonts w:ascii="Arial" w:hAnsi="Arial" w:cs="Arial"/>
                <w:bCs/>
                <w:sz w:val="20"/>
                <w:szCs w:val="20"/>
              </w:rPr>
            </w:pPr>
            <w:r w:rsidRPr="00642E1F">
              <w:rPr>
                <w:rFonts w:ascii="Arial" w:hAnsi="Arial" w:cs="Arial"/>
                <w:bCs/>
                <w:sz w:val="20"/>
                <w:szCs w:val="20"/>
              </w:rPr>
              <w:t>Medical Knowledge</w:t>
            </w:r>
          </w:p>
          <w:p w14:paraId="29700B1E" w14:textId="77777777" w:rsidR="003363CC" w:rsidRPr="00642E1F" w:rsidRDefault="003363CC" w:rsidP="00576161">
            <w:pPr>
              <w:autoSpaceDE w:val="0"/>
              <w:autoSpaceDN w:val="0"/>
              <w:adjustRightInd w:val="0"/>
              <w:spacing w:after="0" w:line="240" w:lineRule="auto"/>
              <w:rPr>
                <w:rFonts w:ascii="Arial" w:hAnsi="Arial" w:cs="Arial"/>
                <w:bCs/>
                <w:sz w:val="20"/>
                <w:szCs w:val="20"/>
              </w:rPr>
            </w:pPr>
          </w:p>
        </w:tc>
        <w:tc>
          <w:tcPr>
            <w:tcW w:w="6804" w:type="dxa"/>
            <w:shd w:val="clear" w:color="auto" w:fill="auto"/>
          </w:tcPr>
          <w:p w14:paraId="4A674860" w14:textId="77777777" w:rsidR="003363CC" w:rsidRPr="00642E1F" w:rsidRDefault="003363CC" w:rsidP="00185165">
            <w:pPr>
              <w:numPr>
                <w:ilvl w:val="0"/>
                <w:numId w:val="20"/>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 xml:space="preserve">Comprehensive and up-to-date knowledge of Orthopaedics principles and practice </w:t>
            </w:r>
          </w:p>
          <w:p w14:paraId="775079D7" w14:textId="77777777" w:rsidR="003363CC" w:rsidRPr="00642E1F" w:rsidRDefault="003363CC" w:rsidP="00185165">
            <w:pPr>
              <w:numPr>
                <w:ilvl w:val="0"/>
                <w:numId w:val="20"/>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 xml:space="preserve">Application of appropriate pathology and anatomy to clinical decision making </w:t>
            </w:r>
          </w:p>
          <w:p w14:paraId="655F2DAE" w14:textId="77777777" w:rsidR="003363CC" w:rsidRPr="00642E1F" w:rsidRDefault="003363CC" w:rsidP="00185165">
            <w:pPr>
              <w:numPr>
                <w:ilvl w:val="0"/>
                <w:numId w:val="20"/>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Sound background</w:t>
            </w:r>
            <w:r w:rsidR="00485FFF" w:rsidRPr="00642E1F">
              <w:rPr>
                <w:rFonts w:ascii="Arial" w:hAnsi="Arial" w:cs="Arial"/>
                <w:sz w:val="20"/>
                <w:szCs w:val="20"/>
                <w:lang w:val="en-US" w:eastAsia="en-GB"/>
              </w:rPr>
              <w:t xml:space="preserve"> of</w:t>
            </w:r>
            <w:r w:rsidRPr="00642E1F">
              <w:rPr>
                <w:rFonts w:ascii="Arial" w:hAnsi="Arial" w:cs="Arial"/>
                <w:sz w:val="20"/>
                <w:szCs w:val="20"/>
                <w:lang w:val="en-US" w:eastAsia="en-GB"/>
              </w:rPr>
              <w:t xml:space="preserve"> relevant surgical and medical disease states and to refer to the appropriate disciplines for preoperative patient optimization </w:t>
            </w:r>
          </w:p>
          <w:p w14:paraId="0F6860BA" w14:textId="77777777" w:rsidR="003363CC" w:rsidRPr="00642E1F" w:rsidRDefault="003363CC" w:rsidP="00185165">
            <w:pPr>
              <w:numPr>
                <w:ilvl w:val="0"/>
                <w:numId w:val="20"/>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 xml:space="preserve">Understanding of patient co-morbidities </w:t>
            </w:r>
          </w:p>
          <w:p w14:paraId="3253845B" w14:textId="77777777" w:rsidR="003363CC" w:rsidRPr="00642E1F" w:rsidRDefault="003363CC" w:rsidP="00185165">
            <w:pPr>
              <w:numPr>
                <w:ilvl w:val="0"/>
                <w:numId w:val="20"/>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 xml:space="preserve">Knowledge relevant to postoperative care. </w:t>
            </w:r>
          </w:p>
          <w:p w14:paraId="49096728" w14:textId="77777777" w:rsidR="003363CC" w:rsidRPr="00642E1F" w:rsidRDefault="003363CC" w:rsidP="00185165">
            <w:pPr>
              <w:numPr>
                <w:ilvl w:val="0"/>
                <w:numId w:val="20"/>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lastRenderedPageBreak/>
              <w:t>Demonstrates good analytical approach and problem solving techniques.</w:t>
            </w:r>
          </w:p>
          <w:p w14:paraId="08C74A0B" w14:textId="77777777" w:rsidR="00FB4189" w:rsidRPr="00642E1F" w:rsidRDefault="00FB4189" w:rsidP="00FB4189">
            <w:pPr>
              <w:autoSpaceDE w:val="0"/>
              <w:autoSpaceDN w:val="0"/>
              <w:adjustRightInd w:val="0"/>
              <w:spacing w:after="0" w:line="240" w:lineRule="auto"/>
              <w:ind w:left="360"/>
              <w:rPr>
                <w:rFonts w:ascii="Arial" w:hAnsi="Arial" w:cs="Arial"/>
                <w:sz w:val="20"/>
                <w:szCs w:val="20"/>
                <w:lang w:val="en-US" w:eastAsia="en-GB"/>
              </w:rPr>
            </w:pPr>
          </w:p>
        </w:tc>
      </w:tr>
      <w:tr w:rsidR="003363CC" w:rsidRPr="00642E1F" w14:paraId="53A97021" w14:textId="77777777" w:rsidTr="003363CC">
        <w:tc>
          <w:tcPr>
            <w:tcW w:w="2016" w:type="dxa"/>
            <w:shd w:val="clear" w:color="auto" w:fill="auto"/>
          </w:tcPr>
          <w:p w14:paraId="4C6165BB" w14:textId="77777777" w:rsidR="003363CC" w:rsidRPr="00642E1F" w:rsidRDefault="003363CC" w:rsidP="00576161">
            <w:pPr>
              <w:autoSpaceDE w:val="0"/>
              <w:autoSpaceDN w:val="0"/>
              <w:adjustRightInd w:val="0"/>
              <w:spacing w:after="0" w:line="240" w:lineRule="auto"/>
              <w:rPr>
                <w:rFonts w:ascii="Arial" w:hAnsi="Arial" w:cs="Arial"/>
                <w:bCs/>
                <w:sz w:val="20"/>
                <w:szCs w:val="20"/>
              </w:rPr>
            </w:pPr>
            <w:r w:rsidRPr="00642E1F">
              <w:rPr>
                <w:rFonts w:ascii="Arial" w:hAnsi="Arial" w:cs="Arial"/>
                <w:bCs/>
                <w:sz w:val="20"/>
                <w:szCs w:val="20"/>
              </w:rPr>
              <w:lastRenderedPageBreak/>
              <w:t>Practice-based Learning and Improvement</w:t>
            </w:r>
          </w:p>
          <w:p w14:paraId="4F88A680" w14:textId="77777777" w:rsidR="003363CC" w:rsidRPr="00642E1F" w:rsidRDefault="003363CC" w:rsidP="00576161">
            <w:pPr>
              <w:autoSpaceDE w:val="0"/>
              <w:autoSpaceDN w:val="0"/>
              <w:adjustRightInd w:val="0"/>
              <w:spacing w:after="0" w:line="240" w:lineRule="auto"/>
              <w:rPr>
                <w:rFonts w:ascii="Arial" w:hAnsi="Arial" w:cs="Arial"/>
                <w:bCs/>
                <w:sz w:val="20"/>
                <w:szCs w:val="20"/>
              </w:rPr>
            </w:pPr>
          </w:p>
        </w:tc>
        <w:tc>
          <w:tcPr>
            <w:tcW w:w="6804" w:type="dxa"/>
            <w:shd w:val="clear" w:color="auto" w:fill="auto"/>
          </w:tcPr>
          <w:p w14:paraId="48686819" w14:textId="77777777" w:rsidR="003363CC" w:rsidRPr="00642E1F" w:rsidRDefault="003363CC" w:rsidP="00185165">
            <w:pPr>
              <w:numPr>
                <w:ilvl w:val="3"/>
                <w:numId w:val="20"/>
              </w:numPr>
              <w:autoSpaceDE w:val="0"/>
              <w:autoSpaceDN w:val="0"/>
              <w:adjustRightInd w:val="0"/>
              <w:spacing w:after="0" w:line="240" w:lineRule="auto"/>
              <w:ind w:left="360"/>
              <w:rPr>
                <w:rFonts w:ascii="Arial" w:hAnsi="Arial" w:cs="Arial"/>
                <w:sz w:val="20"/>
                <w:szCs w:val="20"/>
                <w:lang w:val="en-US" w:eastAsia="en-GB"/>
              </w:rPr>
            </w:pPr>
            <w:r w:rsidRPr="00642E1F">
              <w:rPr>
                <w:rFonts w:ascii="Arial" w:hAnsi="Arial" w:cs="Arial"/>
                <w:sz w:val="20"/>
                <w:szCs w:val="20"/>
                <w:lang w:val="en-US" w:eastAsia="en-GB"/>
              </w:rPr>
              <w:t xml:space="preserve">Analyzes own practice and self-corrects with input from faculty </w:t>
            </w:r>
          </w:p>
          <w:p w14:paraId="686E5AA0" w14:textId="77777777" w:rsidR="003363CC" w:rsidRPr="00642E1F" w:rsidRDefault="003363CC" w:rsidP="00185165">
            <w:pPr>
              <w:numPr>
                <w:ilvl w:val="3"/>
                <w:numId w:val="20"/>
              </w:numPr>
              <w:autoSpaceDE w:val="0"/>
              <w:autoSpaceDN w:val="0"/>
              <w:adjustRightInd w:val="0"/>
              <w:spacing w:after="0" w:line="240" w:lineRule="auto"/>
              <w:ind w:left="360"/>
              <w:rPr>
                <w:rFonts w:ascii="Arial" w:hAnsi="Arial" w:cs="Arial"/>
                <w:sz w:val="20"/>
                <w:szCs w:val="20"/>
                <w:lang w:val="en-US" w:eastAsia="en-GB"/>
              </w:rPr>
            </w:pPr>
            <w:r w:rsidRPr="00642E1F">
              <w:rPr>
                <w:rFonts w:ascii="Arial" w:hAnsi="Arial" w:cs="Arial"/>
                <w:sz w:val="20"/>
                <w:szCs w:val="20"/>
                <w:lang w:val="en-US" w:eastAsia="en-GB"/>
              </w:rPr>
              <w:t xml:space="preserve">Investigates patient care issues through discussions with faculty or research on latest literature </w:t>
            </w:r>
          </w:p>
          <w:p w14:paraId="6C979A44" w14:textId="77777777" w:rsidR="003363CC" w:rsidRPr="00642E1F" w:rsidRDefault="003363CC" w:rsidP="00185165">
            <w:pPr>
              <w:numPr>
                <w:ilvl w:val="3"/>
                <w:numId w:val="20"/>
              </w:numPr>
              <w:autoSpaceDE w:val="0"/>
              <w:autoSpaceDN w:val="0"/>
              <w:adjustRightInd w:val="0"/>
              <w:spacing w:after="0" w:line="240" w:lineRule="auto"/>
              <w:ind w:left="360"/>
              <w:rPr>
                <w:rFonts w:ascii="Arial" w:hAnsi="Arial" w:cs="Arial"/>
                <w:sz w:val="20"/>
                <w:szCs w:val="20"/>
                <w:lang w:val="en-US" w:eastAsia="en-GB"/>
              </w:rPr>
            </w:pPr>
            <w:r w:rsidRPr="00642E1F">
              <w:rPr>
                <w:rFonts w:ascii="Arial" w:hAnsi="Arial" w:cs="Arial"/>
                <w:sz w:val="20"/>
                <w:szCs w:val="20"/>
                <w:lang w:val="en-US" w:eastAsia="en-GB"/>
              </w:rPr>
              <w:t xml:space="preserve">Understands scientific study design and uses IT to gather information relevant to patient and practical decision-making </w:t>
            </w:r>
          </w:p>
          <w:p w14:paraId="0F06235C" w14:textId="77777777" w:rsidR="003363CC" w:rsidRPr="00642E1F" w:rsidRDefault="003363CC" w:rsidP="00185165">
            <w:pPr>
              <w:numPr>
                <w:ilvl w:val="3"/>
                <w:numId w:val="20"/>
              </w:numPr>
              <w:autoSpaceDE w:val="0"/>
              <w:autoSpaceDN w:val="0"/>
              <w:adjustRightInd w:val="0"/>
              <w:spacing w:after="0" w:line="240" w:lineRule="auto"/>
              <w:ind w:left="360"/>
              <w:rPr>
                <w:rFonts w:ascii="Arial" w:hAnsi="Arial" w:cs="Arial"/>
                <w:sz w:val="20"/>
                <w:szCs w:val="20"/>
                <w:lang w:val="en-US" w:eastAsia="en-GB"/>
              </w:rPr>
            </w:pPr>
            <w:r w:rsidRPr="00642E1F">
              <w:rPr>
                <w:rFonts w:ascii="Arial" w:hAnsi="Arial" w:cs="Arial"/>
                <w:sz w:val="20"/>
                <w:szCs w:val="20"/>
                <w:lang w:val="en-US" w:eastAsia="en-GB"/>
              </w:rPr>
              <w:t>Critically evaluate</w:t>
            </w:r>
            <w:r w:rsidR="00485FFF" w:rsidRPr="00642E1F">
              <w:rPr>
                <w:rFonts w:ascii="Arial" w:hAnsi="Arial" w:cs="Arial"/>
                <w:sz w:val="20"/>
                <w:szCs w:val="20"/>
                <w:lang w:val="en-US" w:eastAsia="en-GB"/>
              </w:rPr>
              <w:t>s</w:t>
            </w:r>
            <w:r w:rsidRPr="00642E1F">
              <w:rPr>
                <w:rFonts w:ascii="Arial" w:hAnsi="Arial" w:cs="Arial"/>
                <w:sz w:val="20"/>
                <w:szCs w:val="20"/>
                <w:lang w:val="en-US" w:eastAsia="en-GB"/>
              </w:rPr>
              <w:t xml:space="preserve"> scientific literature on topics pertaining to the practice of Orthopaedics </w:t>
            </w:r>
          </w:p>
          <w:p w14:paraId="79872F40" w14:textId="77777777" w:rsidR="003363CC" w:rsidRPr="00642E1F" w:rsidRDefault="003363CC" w:rsidP="00185165">
            <w:pPr>
              <w:numPr>
                <w:ilvl w:val="3"/>
                <w:numId w:val="20"/>
              </w:numPr>
              <w:autoSpaceDE w:val="0"/>
              <w:autoSpaceDN w:val="0"/>
              <w:adjustRightInd w:val="0"/>
              <w:spacing w:after="0" w:line="240" w:lineRule="auto"/>
              <w:ind w:left="360"/>
              <w:rPr>
                <w:rFonts w:ascii="Arial" w:hAnsi="Arial" w:cs="Arial"/>
                <w:sz w:val="20"/>
                <w:szCs w:val="20"/>
                <w:lang w:val="en-US" w:eastAsia="en-GB"/>
              </w:rPr>
            </w:pPr>
            <w:r w:rsidRPr="00642E1F">
              <w:rPr>
                <w:rFonts w:ascii="Arial" w:hAnsi="Arial" w:cs="Arial"/>
                <w:sz w:val="20"/>
                <w:szCs w:val="20"/>
                <w:lang w:val="en-US" w:eastAsia="en-GB"/>
              </w:rPr>
              <w:t>Assimilates into clinical practice new advances upheld by current peer-reviewed literature</w:t>
            </w:r>
          </w:p>
          <w:p w14:paraId="522C983E" w14:textId="77777777" w:rsidR="003363CC" w:rsidRPr="00642E1F" w:rsidRDefault="003363CC" w:rsidP="00185165">
            <w:pPr>
              <w:numPr>
                <w:ilvl w:val="3"/>
                <w:numId w:val="20"/>
              </w:numPr>
              <w:autoSpaceDE w:val="0"/>
              <w:autoSpaceDN w:val="0"/>
              <w:adjustRightInd w:val="0"/>
              <w:spacing w:after="0" w:line="240" w:lineRule="auto"/>
              <w:ind w:left="360"/>
              <w:rPr>
                <w:rFonts w:ascii="Arial" w:hAnsi="Arial" w:cs="Arial"/>
                <w:sz w:val="20"/>
                <w:szCs w:val="20"/>
                <w:lang w:val="en-US" w:eastAsia="en-GB"/>
              </w:rPr>
            </w:pPr>
            <w:r w:rsidRPr="00642E1F">
              <w:rPr>
                <w:rFonts w:ascii="Arial" w:hAnsi="Arial" w:cs="Arial"/>
                <w:sz w:val="20"/>
                <w:szCs w:val="20"/>
                <w:lang w:val="en-US" w:eastAsia="en-GB"/>
              </w:rPr>
              <w:t xml:space="preserve">Facilitates learning of others and provides candid and constructive feedback on the performance of colleagues </w:t>
            </w:r>
          </w:p>
          <w:p w14:paraId="13D9753E" w14:textId="77777777" w:rsidR="003363CC" w:rsidRPr="00642E1F" w:rsidRDefault="003363CC" w:rsidP="00185165">
            <w:pPr>
              <w:numPr>
                <w:ilvl w:val="3"/>
                <w:numId w:val="20"/>
              </w:numPr>
              <w:autoSpaceDE w:val="0"/>
              <w:autoSpaceDN w:val="0"/>
              <w:adjustRightInd w:val="0"/>
              <w:spacing w:after="0" w:line="240" w:lineRule="auto"/>
              <w:ind w:left="360"/>
              <w:rPr>
                <w:rFonts w:ascii="Arial" w:hAnsi="Arial" w:cs="Arial"/>
                <w:sz w:val="20"/>
                <w:szCs w:val="20"/>
                <w:lang w:val="en-US" w:eastAsia="en-GB"/>
              </w:rPr>
            </w:pPr>
            <w:r w:rsidRPr="00642E1F">
              <w:rPr>
                <w:rFonts w:ascii="Arial" w:hAnsi="Arial" w:cs="Arial"/>
                <w:sz w:val="20"/>
                <w:szCs w:val="20"/>
                <w:lang w:val="en-US" w:eastAsia="en-GB"/>
              </w:rPr>
              <w:t>Systematically analyze</w:t>
            </w:r>
            <w:r w:rsidR="00485FFF" w:rsidRPr="00642E1F">
              <w:rPr>
                <w:rFonts w:ascii="Arial" w:hAnsi="Arial" w:cs="Arial"/>
                <w:sz w:val="20"/>
                <w:szCs w:val="20"/>
                <w:lang w:val="en-US" w:eastAsia="en-GB"/>
              </w:rPr>
              <w:t>s</w:t>
            </w:r>
            <w:r w:rsidRPr="00642E1F">
              <w:rPr>
                <w:rFonts w:ascii="Arial" w:hAnsi="Arial" w:cs="Arial"/>
                <w:sz w:val="20"/>
                <w:szCs w:val="20"/>
                <w:lang w:val="en-US" w:eastAsia="en-GB"/>
              </w:rPr>
              <w:t xml:space="preserve"> practice using quality improvement methods and participates in quality improvement projects. </w:t>
            </w:r>
          </w:p>
          <w:p w14:paraId="18738286" w14:textId="77777777" w:rsidR="003363CC" w:rsidRPr="00642E1F" w:rsidRDefault="003363CC" w:rsidP="00185165">
            <w:pPr>
              <w:numPr>
                <w:ilvl w:val="3"/>
                <w:numId w:val="20"/>
              </w:numPr>
              <w:autoSpaceDE w:val="0"/>
              <w:autoSpaceDN w:val="0"/>
              <w:adjustRightInd w:val="0"/>
              <w:spacing w:after="0" w:line="240" w:lineRule="auto"/>
              <w:ind w:left="360"/>
              <w:rPr>
                <w:rFonts w:ascii="Arial" w:hAnsi="Arial" w:cs="Arial"/>
                <w:sz w:val="20"/>
                <w:szCs w:val="20"/>
                <w:lang w:val="en-US" w:eastAsia="en-GB"/>
              </w:rPr>
            </w:pPr>
            <w:r w:rsidRPr="00642E1F">
              <w:rPr>
                <w:rFonts w:ascii="Arial" w:hAnsi="Arial" w:cs="Arial"/>
                <w:sz w:val="20"/>
                <w:szCs w:val="20"/>
                <w:lang w:val="en-US" w:eastAsia="en-GB"/>
              </w:rPr>
              <w:t>Demonstrates self-motivated lifelong learning and self-improvement</w:t>
            </w:r>
          </w:p>
          <w:p w14:paraId="22630E98" w14:textId="77777777" w:rsidR="003363CC" w:rsidRPr="00642E1F" w:rsidRDefault="003363CC" w:rsidP="008B00A6">
            <w:pPr>
              <w:numPr>
                <w:ilvl w:val="3"/>
                <w:numId w:val="20"/>
              </w:numPr>
              <w:autoSpaceDE w:val="0"/>
              <w:autoSpaceDN w:val="0"/>
              <w:adjustRightInd w:val="0"/>
              <w:spacing w:after="0" w:line="240" w:lineRule="auto"/>
              <w:ind w:left="360"/>
              <w:rPr>
                <w:rFonts w:ascii="Arial" w:hAnsi="Arial" w:cs="Arial"/>
                <w:sz w:val="20"/>
                <w:szCs w:val="20"/>
                <w:lang w:val="en-US" w:eastAsia="en-GB"/>
              </w:rPr>
            </w:pPr>
            <w:r w:rsidRPr="00642E1F">
              <w:rPr>
                <w:rFonts w:ascii="Arial" w:hAnsi="Arial" w:cs="Arial"/>
                <w:bCs/>
                <w:sz w:val="20"/>
                <w:szCs w:val="20"/>
              </w:rPr>
              <w:t>Applies evidence-based medicine into clinical care. He/she must be involved in audit processes e.g. morbidity and mortality sessions.</w:t>
            </w:r>
          </w:p>
          <w:p w14:paraId="4D33B4BC" w14:textId="77777777" w:rsidR="00A77887" w:rsidRPr="00642E1F" w:rsidRDefault="00A77887" w:rsidP="00A77887">
            <w:pPr>
              <w:autoSpaceDE w:val="0"/>
              <w:autoSpaceDN w:val="0"/>
              <w:adjustRightInd w:val="0"/>
              <w:spacing w:after="0" w:line="240" w:lineRule="auto"/>
              <w:ind w:left="360"/>
              <w:rPr>
                <w:rFonts w:ascii="Arial" w:hAnsi="Arial" w:cs="Arial"/>
                <w:sz w:val="20"/>
                <w:szCs w:val="20"/>
                <w:lang w:val="en-US" w:eastAsia="en-GB"/>
              </w:rPr>
            </w:pPr>
          </w:p>
        </w:tc>
      </w:tr>
      <w:tr w:rsidR="003363CC" w:rsidRPr="00642E1F" w14:paraId="4EF08D0A" w14:textId="77777777" w:rsidTr="003363CC">
        <w:tc>
          <w:tcPr>
            <w:tcW w:w="2016" w:type="dxa"/>
            <w:shd w:val="clear" w:color="auto" w:fill="auto"/>
          </w:tcPr>
          <w:p w14:paraId="263F880B" w14:textId="77777777" w:rsidR="003363CC" w:rsidRPr="00642E1F" w:rsidRDefault="003363CC" w:rsidP="00576161">
            <w:pPr>
              <w:autoSpaceDE w:val="0"/>
              <w:autoSpaceDN w:val="0"/>
              <w:adjustRightInd w:val="0"/>
              <w:spacing w:after="0" w:line="240" w:lineRule="auto"/>
              <w:rPr>
                <w:rFonts w:ascii="Arial" w:hAnsi="Arial" w:cs="Arial"/>
                <w:bCs/>
                <w:sz w:val="20"/>
                <w:szCs w:val="20"/>
              </w:rPr>
            </w:pPr>
            <w:r w:rsidRPr="00642E1F">
              <w:rPr>
                <w:rFonts w:ascii="Arial" w:hAnsi="Arial" w:cs="Arial"/>
                <w:bCs/>
                <w:sz w:val="20"/>
                <w:szCs w:val="20"/>
              </w:rPr>
              <w:t>Interpersonal and Communication Skills</w:t>
            </w:r>
          </w:p>
          <w:p w14:paraId="6E52D09B" w14:textId="77777777" w:rsidR="003363CC" w:rsidRPr="00642E1F" w:rsidRDefault="003363CC" w:rsidP="00576161">
            <w:pPr>
              <w:autoSpaceDE w:val="0"/>
              <w:autoSpaceDN w:val="0"/>
              <w:adjustRightInd w:val="0"/>
              <w:spacing w:after="0" w:line="240" w:lineRule="auto"/>
              <w:rPr>
                <w:rFonts w:ascii="Arial" w:hAnsi="Arial" w:cs="Arial"/>
                <w:bCs/>
                <w:sz w:val="20"/>
                <w:szCs w:val="20"/>
              </w:rPr>
            </w:pPr>
          </w:p>
        </w:tc>
        <w:tc>
          <w:tcPr>
            <w:tcW w:w="6804" w:type="dxa"/>
            <w:shd w:val="clear" w:color="auto" w:fill="auto"/>
          </w:tcPr>
          <w:p w14:paraId="7A19B680" w14:textId="77777777" w:rsidR="003363CC" w:rsidRPr="00642E1F" w:rsidRDefault="003363CC" w:rsidP="00185165">
            <w:pPr>
              <w:numPr>
                <w:ilvl w:val="0"/>
                <w:numId w:val="21"/>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Listens effectively, allows patients/ families to ask questions and</w:t>
            </w:r>
            <w:r w:rsidR="00485FFF" w:rsidRPr="00642E1F">
              <w:rPr>
                <w:rFonts w:ascii="Arial" w:hAnsi="Arial" w:cs="Arial"/>
                <w:sz w:val="20"/>
                <w:szCs w:val="20"/>
                <w:lang w:val="en-US" w:eastAsia="en-GB"/>
              </w:rPr>
              <w:t xml:space="preserve"> is</w:t>
            </w:r>
            <w:r w:rsidRPr="00642E1F">
              <w:rPr>
                <w:rFonts w:ascii="Arial" w:hAnsi="Arial" w:cs="Arial"/>
                <w:sz w:val="20"/>
                <w:szCs w:val="20"/>
                <w:lang w:val="en-US" w:eastAsia="en-GB"/>
              </w:rPr>
              <w:t xml:space="preserve"> attentive to their concerns </w:t>
            </w:r>
          </w:p>
          <w:p w14:paraId="477B57CB" w14:textId="77777777" w:rsidR="003363CC" w:rsidRPr="00642E1F" w:rsidRDefault="003363CC" w:rsidP="00185165">
            <w:pPr>
              <w:numPr>
                <w:ilvl w:val="0"/>
                <w:numId w:val="21"/>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 xml:space="preserve">Leader in the health care team by being appropriately assertive and decisive Teambuilding when opportunity arises </w:t>
            </w:r>
          </w:p>
          <w:p w14:paraId="61E3D3FF" w14:textId="77777777" w:rsidR="003363CC" w:rsidRPr="00642E1F" w:rsidRDefault="003363CC" w:rsidP="00185165">
            <w:pPr>
              <w:numPr>
                <w:ilvl w:val="0"/>
                <w:numId w:val="21"/>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Explains procedures and Orthopaedics plans appropriately for patient consent by providing enough information</w:t>
            </w:r>
            <w:r w:rsidR="00485FFF" w:rsidRPr="00642E1F">
              <w:rPr>
                <w:rFonts w:ascii="Arial" w:hAnsi="Arial" w:cs="Arial"/>
                <w:sz w:val="20"/>
                <w:szCs w:val="20"/>
                <w:lang w:val="en-US" w:eastAsia="en-GB"/>
              </w:rPr>
              <w:t>;</w:t>
            </w:r>
            <w:r w:rsidRPr="00642E1F">
              <w:rPr>
                <w:rFonts w:ascii="Arial" w:hAnsi="Arial" w:cs="Arial"/>
                <w:sz w:val="20"/>
                <w:szCs w:val="20"/>
                <w:lang w:val="en-US" w:eastAsia="en-GB"/>
              </w:rPr>
              <w:t xml:space="preserve"> checks for patient understanding, and does not use overly technical language </w:t>
            </w:r>
          </w:p>
          <w:p w14:paraId="7C48C1E3" w14:textId="77777777" w:rsidR="003363CC" w:rsidRPr="00642E1F" w:rsidRDefault="003363CC" w:rsidP="00185165">
            <w:pPr>
              <w:numPr>
                <w:ilvl w:val="0"/>
                <w:numId w:val="21"/>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 xml:space="preserve">Establishes rapport with patient using empathy </w:t>
            </w:r>
          </w:p>
          <w:p w14:paraId="0E432305" w14:textId="77777777" w:rsidR="003363CC" w:rsidRPr="00642E1F" w:rsidRDefault="003363CC" w:rsidP="00185165">
            <w:pPr>
              <w:numPr>
                <w:ilvl w:val="0"/>
                <w:numId w:val="21"/>
              </w:numPr>
              <w:autoSpaceDE w:val="0"/>
              <w:autoSpaceDN w:val="0"/>
              <w:adjustRightInd w:val="0"/>
              <w:spacing w:after="0" w:line="240" w:lineRule="auto"/>
              <w:jc w:val="both"/>
              <w:rPr>
                <w:rFonts w:ascii="Arial" w:hAnsi="Arial" w:cs="Arial"/>
                <w:bCs/>
                <w:sz w:val="20"/>
                <w:szCs w:val="20"/>
              </w:rPr>
            </w:pPr>
            <w:r w:rsidRPr="00642E1F">
              <w:rPr>
                <w:rFonts w:ascii="Arial" w:hAnsi="Arial" w:cs="Arial"/>
                <w:sz w:val="20"/>
                <w:szCs w:val="20"/>
                <w:lang w:val="en-US" w:eastAsia="en-GB"/>
              </w:rPr>
              <w:t>Effectively communicates with other members of the health care team e.g. nurses, physiotherapist and occupational therapists and the rehabilitation physicians.</w:t>
            </w:r>
          </w:p>
          <w:p w14:paraId="40A32C8A" w14:textId="77777777" w:rsidR="00FB4189" w:rsidRPr="00642E1F" w:rsidRDefault="00FB4189" w:rsidP="00FB4189">
            <w:pPr>
              <w:autoSpaceDE w:val="0"/>
              <w:autoSpaceDN w:val="0"/>
              <w:adjustRightInd w:val="0"/>
              <w:spacing w:after="0" w:line="240" w:lineRule="auto"/>
              <w:ind w:left="360"/>
              <w:jc w:val="both"/>
              <w:rPr>
                <w:rFonts w:ascii="Arial" w:hAnsi="Arial" w:cs="Arial"/>
                <w:bCs/>
                <w:sz w:val="20"/>
                <w:szCs w:val="20"/>
              </w:rPr>
            </w:pPr>
          </w:p>
        </w:tc>
      </w:tr>
      <w:tr w:rsidR="003363CC" w:rsidRPr="00642E1F" w14:paraId="71147C50" w14:textId="77777777" w:rsidTr="003363CC">
        <w:tc>
          <w:tcPr>
            <w:tcW w:w="2016" w:type="dxa"/>
            <w:shd w:val="clear" w:color="auto" w:fill="auto"/>
          </w:tcPr>
          <w:p w14:paraId="7D5F897A" w14:textId="77777777" w:rsidR="003363CC" w:rsidRPr="00642E1F" w:rsidRDefault="003363CC" w:rsidP="00576161">
            <w:pPr>
              <w:autoSpaceDE w:val="0"/>
              <w:autoSpaceDN w:val="0"/>
              <w:adjustRightInd w:val="0"/>
              <w:spacing w:after="0" w:line="240" w:lineRule="auto"/>
              <w:rPr>
                <w:rFonts w:ascii="Arial" w:hAnsi="Arial" w:cs="Arial"/>
                <w:bCs/>
                <w:sz w:val="20"/>
                <w:szCs w:val="20"/>
              </w:rPr>
            </w:pPr>
            <w:r w:rsidRPr="00642E1F">
              <w:rPr>
                <w:rFonts w:ascii="Arial" w:hAnsi="Arial" w:cs="Arial"/>
                <w:bCs/>
                <w:sz w:val="20"/>
                <w:szCs w:val="20"/>
              </w:rPr>
              <w:t>Professionalism</w:t>
            </w:r>
          </w:p>
          <w:p w14:paraId="552A0D26" w14:textId="77777777" w:rsidR="003363CC" w:rsidRPr="00642E1F" w:rsidRDefault="003363CC" w:rsidP="00576161">
            <w:pPr>
              <w:autoSpaceDE w:val="0"/>
              <w:autoSpaceDN w:val="0"/>
              <w:adjustRightInd w:val="0"/>
              <w:spacing w:after="0" w:line="240" w:lineRule="auto"/>
              <w:rPr>
                <w:rFonts w:ascii="Arial" w:hAnsi="Arial" w:cs="Arial"/>
                <w:bCs/>
                <w:sz w:val="20"/>
                <w:szCs w:val="20"/>
              </w:rPr>
            </w:pPr>
          </w:p>
        </w:tc>
        <w:tc>
          <w:tcPr>
            <w:tcW w:w="6804" w:type="dxa"/>
            <w:shd w:val="clear" w:color="auto" w:fill="auto"/>
          </w:tcPr>
          <w:p w14:paraId="49474026" w14:textId="77777777" w:rsidR="003363CC" w:rsidRPr="00642E1F" w:rsidRDefault="003363CC" w:rsidP="00185165">
            <w:pPr>
              <w:numPr>
                <w:ilvl w:val="3"/>
                <w:numId w:val="7"/>
              </w:numPr>
              <w:autoSpaceDE w:val="0"/>
              <w:autoSpaceDN w:val="0"/>
              <w:adjustRightInd w:val="0"/>
              <w:spacing w:after="0" w:line="240" w:lineRule="auto"/>
              <w:ind w:left="360"/>
              <w:rPr>
                <w:rFonts w:ascii="Arial" w:hAnsi="Arial" w:cs="Arial"/>
                <w:sz w:val="20"/>
                <w:szCs w:val="20"/>
                <w:lang w:val="en-US" w:eastAsia="en-GB"/>
              </w:rPr>
            </w:pPr>
            <w:r w:rsidRPr="00642E1F">
              <w:rPr>
                <w:rFonts w:ascii="Arial" w:hAnsi="Arial" w:cs="Arial"/>
                <w:sz w:val="20"/>
                <w:szCs w:val="20"/>
                <w:lang w:val="en-US" w:eastAsia="en-GB"/>
              </w:rPr>
              <w:t xml:space="preserve">Accepts responsibility and is appropriately self-confident </w:t>
            </w:r>
          </w:p>
          <w:p w14:paraId="4D74C75F" w14:textId="77777777" w:rsidR="003363CC" w:rsidRPr="00642E1F" w:rsidRDefault="003363CC" w:rsidP="00185165">
            <w:pPr>
              <w:numPr>
                <w:ilvl w:val="3"/>
                <w:numId w:val="7"/>
              </w:numPr>
              <w:autoSpaceDE w:val="0"/>
              <w:autoSpaceDN w:val="0"/>
              <w:adjustRightInd w:val="0"/>
              <w:spacing w:after="0" w:line="240" w:lineRule="auto"/>
              <w:ind w:left="360"/>
              <w:rPr>
                <w:rFonts w:ascii="Arial" w:hAnsi="Arial" w:cs="Arial"/>
                <w:sz w:val="20"/>
                <w:szCs w:val="20"/>
                <w:lang w:val="en-US" w:eastAsia="en-GB"/>
              </w:rPr>
            </w:pPr>
            <w:r w:rsidRPr="00642E1F">
              <w:rPr>
                <w:rFonts w:ascii="Arial" w:hAnsi="Arial" w:cs="Arial"/>
                <w:sz w:val="20"/>
                <w:szCs w:val="20"/>
                <w:lang w:val="en-US" w:eastAsia="en-GB"/>
              </w:rPr>
              <w:t xml:space="preserve">Follows through and complete tasks carefully and thoroughly </w:t>
            </w:r>
          </w:p>
          <w:p w14:paraId="141171FD" w14:textId="77777777" w:rsidR="003363CC" w:rsidRPr="00642E1F" w:rsidRDefault="003363CC" w:rsidP="00185165">
            <w:pPr>
              <w:numPr>
                <w:ilvl w:val="3"/>
                <w:numId w:val="7"/>
              </w:numPr>
              <w:autoSpaceDE w:val="0"/>
              <w:autoSpaceDN w:val="0"/>
              <w:adjustRightInd w:val="0"/>
              <w:spacing w:after="0" w:line="240" w:lineRule="auto"/>
              <w:ind w:left="360"/>
              <w:rPr>
                <w:rFonts w:ascii="Arial" w:hAnsi="Arial" w:cs="Arial"/>
                <w:sz w:val="20"/>
                <w:szCs w:val="20"/>
                <w:lang w:val="en-US" w:eastAsia="en-GB"/>
              </w:rPr>
            </w:pPr>
            <w:r w:rsidRPr="00642E1F">
              <w:rPr>
                <w:rFonts w:ascii="Arial" w:hAnsi="Arial" w:cs="Arial"/>
                <w:sz w:val="20"/>
                <w:szCs w:val="20"/>
                <w:lang w:val="en-US" w:eastAsia="en-GB"/>
              </w:rPr>
              <w:t xml:space="preserve">Responds sensitively to patient’s unique characteristics and needs </w:t>
            </w:r>
          </w:p>
          <w:p w14:paraId="7C4EAEA7" w14:textId="77777777" w:rsidR="003363CC" w:rsidRPr="00642E1F" w:rsidRDefault="003363CC" w:rsidP="00185165">
            <w:pPr>
              <w:numPr>
                <w:ilvl w:val="3"/>
                <w:numId w:val="7"/>
              </w:numPr>
              <w:autoSpaceDE w:val="0"/>
              <w:autoSpaceDN w:val="0"/>
              <w:adjustRightInd w:val="0"/>
              <w:spacing w:after="0" w:line="240" w:lineRule="auto"/>
              <w:ind w:left="360"/>
              <w:rPr>
                <w:rFonts w:ascii="Arial" w:hAnsi="Arial" w:cs="Arial"/>
                <w:sz w:val="20"/>
                <w:szCs w:val="20"/>
                <w:lang w:val="en-US" w:eastAsia="en-GB"/>
              </w:rPr>
            </w:pPr>
            <w:r w:rsidRPr="00642E1F">
              <w:rPr>
                <w:rFonts w:ascii="Arial" w:hAnsi="Arial" w:cs="Arial"/>
                <w:sz w:val="20"/>
                <w:szCs w:val="20"/>
                <w:lang w:val="en-US" w:eastAsia="en-GB"/>
              </w:rPr>
              <w:t xml:space="preserve">Respectful, courteous and compassionate towards patients and their families and towards colleagues </w:t>
            </w:r>
          </w:p>
          <w:p w14:paraId="718F4243" w14:textId="77777777" w:rsidR="003363CC" w:rsidRPr="00642E1F" w:rsidRDefault="003363CC" w:rsidP="00185165">
            <w:pPr>
              <w:numPr>
                <w:ilvl w:val="3"/>
                <w:numId w:val="7"/>
              </w:numPr>
              <w:autoSpaceDE w:val="0"/>
              <w:autoSpaceDN w:val="0"/>
              <w:adjustRightInd w:val="0"/>
              <w:spacing w:after="0" w:line="240" w:lineRule="auto"/>
              <w:ind w:left="360"/>
              <w:rPr>
                <w:rFonts w:ascii="Arial" w:hAnsi="Arial" w:cs="Arial"/>
                <w:sz w:val="20"/>
                <w:szCs w:val="20"/>
                <w:lang w:val="en-US" w:eastAsia="en-GB"/>
              </w:rPr>
            </w:pPr>
            <w:r w:rsidRPr="00642E1F">
              <w:rPr>
                <w:rFonts w:ascii="Arial" w:hAnsi="Arial" w:cs="Arial"/>
                <w:sz w:val="20"/>
                <w:szCs w:val="20"/>
                <w:lang w:val="en-US" w:eastAsia="en-GB"/>
              </w:rPr>
              <w:t>Adheres to professional ethics, integrity and respects patient privacy and autonomy</w:t>
            </w:r>
          </w:p>
          <w:p w14:paraId="1FEDFF73" w14:textId="77777777" w:rsidR="003363CC" w:rsidRPr="00642E1F" w:rsidRDefault="00485FFF" w:rsidP="00185165">
            <w:pPr>
              <w:numPr>
                <w:ilvl w:val="3"/>
                <w:numId w:val="7"/>
              </w:numPr>
              <w:autoSpaceDE w:val="0"/>
              <w:autoSpaceDN w:val="0"/>
              <w:adjustRightInd w:val="0"/>
              <w:spacing w:after="0" w:line="240" w:lineRule="auto"/>
              <w:ind w:left="360"/>
              <w:rPr>
                <w:rFonts w:ascii="Arial" w:hAnsi="Arial" w:cs="Arial"/>
                <w:sz w:val="20"/>
                <w:szCs w:val="20"/>
                <w:lang w:val="en-US" w:eastAsia="en-GB"/>
              </w:rPr>
            </w:pPr>
            <w:r w:rsidRPr="00642E1F">
              <w:rPr>
                <w:rFonts w:ascii="Arial" w:hAnsi="Arial" w:cs="Arial"/>
                <w:sz w:val="20"/>
                <w:szCs w:val="20"/>
                <w:lang w:val="en-US" w:eastAsia="en-GB"/>
              </w:rPr>
              <w:t>Is</w:t>
            </w:r>
            <w:r w:rsidR="003363CC" w:rsidRPr="00642E1F">
              <w:rPr>
                <w:rFonts w:ascii="Arial" w:hAnsi="Arial" w:cs="Arial"/>
                <w:sz w:val="20"/>
                <w:szCs w:val="20"/>
                <w:lang w:val="en-US" w:eastAsia="en-GB"/>
              </w:rPr>
              <w:t xml:space="preserve"> an appropriate role model to juniors and ancillary staff</w:t>
            </w:r>
          </w:p>
          <w:p w14:paraId="086DA30A" w14:textId="77777777" w:rsidR="00FB4189" w:rsidRPr="00642E1F" w:rsidRDefault="00FB4189" w:rsidP="00FB4189">
            <w:pPr>
              <w:autoSpaceDE w:val="0"/>
              <w:autoSpaceDN w:val="0"/>
              <w:adjustRightInd w:val="0"/>
              <w:spacing w:after="0" w:line="240" w:lineRule="auto"/>
              <w:ind w:left="360"/>
              <w:rPr>
                <w:rFonts w:ascii="Arial" w:hAnsi="Arial" w:cs="Arial"/>
                <w:sz w:val="20"/>
                <w:szCs w:val="20"/>
                <w:lang w:val="en-US" w:eastAsia="en-GB"/>
              </w:rPr>
            </w:pPr>
          </w:p>
        </w:tc>
      </w:tr>
      <w:tr w:rsidR="003363CC" w:rsidRPr="00642E1F" w14:paraId="3C70013E" w14:textId="77777777" w:rsidTr="003363CC">
        <w:tc>
          <w:tcPr>
            <w:tcW w:w="2016" w:type="dxa"/>
            <w:shd w:val="clear" w:color="auto" w:fill="auto"/>
          </w:tcPr>
          <w:p w14:paraId="39F2066B" w14:textId="77777777" w:rsidR="003363CC" w:rsidRPr="00642E1F" w:rsidRDefault="003363CC" w:rsidP="00576161">
            <w:pPr>
              <w:autoSpaceDE w:val="0"/>
              <w:autoSpaceDN w:val="0"/>
              <w:adjustRightInd w:val="0"/>
              <w:spacing w:after="0" w:line="240" w:lineRule="auto"/>
              <w:rPr>
                <w:rFonts w:ascii="Arial" w:hAnsi="Arial" w:cs="Arial"/>
                <w:bCs/>
                <w:sz w:val="20"/>
                <w:szCs w:val="20"/>
              </w:rPr>
            </w:pPr>
            <w:r w:rsidRPr="00642E1F">
              <w:rPr>
                <w:rFonts w:ascii="Arial" w:hAnsi="Arial" w:cs="Arial"/>
                <w:bCs/>
                <w:sz w:val="20"/>
                <w:szCs w:val="20"/>
              </w:rPr>
              <w:t>Systems-based Practice</w:t>
            </w:r>
          </w:p>
          <w:p w14:paraId="14ED0C5E" w14:textId="77777777" w:rsidR="003363CC" w:rsidRPr="00642E1F" w:rsidRDefault="003363CC" w:rsidP="00576161">
            <w:pPr>
              <w:autoSpaceDE w:val="0"/>
              <w:autoSpaceDN w:val="0"/>
              <w:adjustRightInd w:val="0"/>
              <w:spacing w:after="0" w:line="240" w:lineRule="auto"/>
              <w:rPr>
                <w:rFonts w:ascii="Arial" w:hAnsi="Arial" w:cs="Arial"/>
                <w:bCs/>
                <w:sz w:val="20"/>
                <w:szCs w:val="20"/>
              </w:rPr>
            </w:pPr>
          </w:p>
        </w:tc>
        <w:tc>
          <w:tcPr>
            <w:tcW w:w="6804" w:type="dxa"/>
            <w:shd w:val="clear" w:color="auto" w:fill="auto"/>
          </w:tcPr>
          <w:p w14:paraId="65002F4A" w14:textId="77777777" w:rsidR="003363CC" w:rsidRPr="00642E1F" w:rsidRDefault="003363CC" w:rsidP="00185165">
            <w:pPr>
              <w:numPr>
                <w:ilvl w:val="0"/>
                <w:numId w:val="22"/>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 xml:space="preserve">Acts to deliver Orthopaedics services efficiently without compromising patient care/ safety </w:t>
            </w:r>
          </w:p>
          <w:p w14:paraId="53230C1D" w14:textId="77777777" w:rsidR="003363CC" w:rsidRPr="00642E1F" w:rsidRDefault="003363CC" w:rsidP="00185165">
            <w:pPr>
              <w:numPr>
                <w:ilvl w:val="0"/>
                <w:numId w:val="22"/>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 xml:space="preserve">Able to call on system resources (e.g. hospital IT, consultants, nurses, protocols) and other providers to optimize care </w:t>
            </w:r>
          </w:p>
          <w:p w14:paraId="02949366" w14:textId="77777777" w:rsidR="003363CC" w:rsidRPr="00642E1F" w:rsidRDefault="003363CC" w:rsidP="00185165">
            <w:pPr>
              <w:numPr>
                <w:ilvl w:val="0"/>
                <w:numId w:val="19"/>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 xml:space="preserve">Provides cost-conscious Orthopaedics care. </w:t>
            </w:r>
          </w:p>
          <w:p w14:paraId="18E761E2" w14:textId="77777777" w:rsidR="003363CC" w:rsidRPr="00642E1F" w:rsidRDefault="003363CC" w:rsidP="00185165">
            <w:pPr>
              <w:numPr>
                <w:ilvl w:val="0"/>
                <w:numId w:val="19"/>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 xml:space="preserve">Identifies system causes of near-misses and medical errors </w:t>
            </w:r>
            <w:r w:rsidR="00485FFF" w:rsidRPr="00642E1F">
              <w:rPr>
                <w:rFonts w:ascii="Arial" w:hAnsi="Arial" w:cs="Arial"/>
                <w:sz w:val="20"/>
                <w:szCs w:val="20"/>
                <w:lang w:val="en-US" w:eastAsia="en-GB"/>
              </w:rPr>
              <w:t xml:space="preserve">and </w:t>
            </w:r>
            <w:r w:rsidRPr="00642E1F">
              <w:rPr>
                <w:rFonts w:ascii="Arial" w:hAnsi="Arial" w:cs="Arial"/>
                <w:sz w:val="20"/>
                <w:szCs w:val="20"/>
                <w:lang w:val="en-US" w:eastAsia="en-GB"/>
              </w:rPr>
              <w:t>seek</w:t>
            </w:r>
            <w:r w:rsidR="00485FFF" w:rsidRPr="00642E1F">
              <w:rPr>
                <w:rFonts w:ascii="Arial" w:hAnsi="Arial" w:cs="Arial"/>
                <w:sz w:val="20"/>
                <w:szCs w:val="20"/>
                <w:lang w:val="en-US" w:eastAsia="en-GB"/>
              </w:rPr>
              <w:t>s</w:t>
            </w:r>
            <w:r w:rsidRPr="00642E1F">
              <w:rPr>
                <w:rFonts w:ascii="Arial" w:hAnsi="Arial" w:cs="Arial"/>
                <w:sz w:val="20"/>
                <w:szCs w:val="20"/>
                <w:lang w:val="en-US" w:eastAsia="en-GB"/>
              </w:rPr>
              <w:t xml:space="preserve"> to improve it and promote patient safety</w:t>
            </w:r>
          </w:p>
          <w:p w14:paraId="7FA2ECEC" w14:textId="77777777" w:rsidR="003363CC" w:rsidRPr="00642E1F" w:rsidRDefault="003363CC" w:rsidP="00185165">
            <w:pPr>
              <w:numPr>
                <w:ilvl w:val="0"/>
                <w:numId w:val="19"/>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sz w:val="20"/>
                <w:szCs w:val="20"/>
                <w:lang w:val="en-US" w:eastAsia="en-GB"/>
              </w:rPr>
              <w:t>Functions effectively in a larger complex healthcare system</w:t>
            </w:r>
          </w:p>
          <w:p w14:paraId="28681811" w14:textId="77777777" w:rsidR="003363CC" w:rsidRPr="00642E1F" w:rsidRDefault="003363CC" w:rsidP="00185165">
            <w:pPr>
              <w:numPr>
                <w:ilvl w:val="0"/>
                <w:numId w:val="19"/>
              </w:numPr>
              <w:autoSpaceDE w:val="0"/>
              <w:autoSpaceDN w:val="0"/>
              <w:adjustRightInd w:val="0"/>
              <w:spacing w:after="0" w:line="240" w:lineRule="auto"/>
              <w:rPr>
                <w:rFonts w:ascii="Arial" w:hAnsi="Arial" w:cs="Arial"/>
                <w:sz w:val="20"/>
                <w:szCs w:val="20"/>
                <w:lang w:val="en-US" w:eastAsia="en-GB"/>
              </w:rPr>
            </w:pPr>
            <w:r w:rsidRPr="00642E1F">
              <w:rPr>
                <w:rFonts w:ascii="Arial" w:hAnsi="Arial" w:cs="Arial"/>
                <w:bCs/>
                <w:sz w:val="20"/>
                <w:szCs w:val="20"/>
              </w:rPr>
              <w:t>Demonstrates awareness and responsiveness to healthcare in general such as understand</w:t>
            </w:r>
            <w:r w:rsidR="00485FFF" w:rsidRPr="00642E1F">
              <w:rPr>
                <w:rFonts w:ascii="Arial" w:hAnsi="Arial" w:cs="Arial"/>
                <w:bCs/>
                <w:sz w:val="20"/>
                <w:szCs w:val="20"/>
              </w:rPr>
              <w:t>ing</w:t>
            </w:r>
            <w:r w:rsidRPr="00642E1F">
              <w:rPr>
                <w:rFonts w:ascii="Arial" w:hAnsi="Arial" w:cs="Arial"/>
                <w:bCs/>
                <w:sz w:val="20"/>
                <w:szCs w:val="20"/>
              </w:rPr>
              <w:t xml:space="preserve"> multidisciplinary care and functioning as a team.</w:t>
            </w:r>
          </w:p>
        </w:tc>
      </w:tr>
    </w:tbl>
    <w:p w14:paraId="2FEC82CA" w14:textId="77777777" w:rsidR="00642E1F" w:rsidRDefault="00642E1F" w:rsidP="00FF582A">
      <w:pPr>
        <w:ind w:left="360"/>
        <w:rPr>
          <w:rFonts w:ascii="Arial" w:hAnsi="Arial" w:cs="Arial"/>
          <w:bCs/>
          <w:i/>
          <w:color w:val="1F497D"/>
          <w:sz w:val="20"/>
          <w:szCs w:val="20"/>
        </w:rPr>
      </w:pPr>
    </w:p>
    <w:p w14:paraId="1F623C01" w14:textId="77777777" w:rsidR="00C9678D" w:rsidRPr="00642E1F" w:rsidRDefault="00100790" w:rsidP="00C9678D">
      <w:pPr>
        <w:shd w:val="clear" w:color="auto" w:fill="7F7F7F"/>
        <w:autoSpaceDE w:val="0"/>
        <w:autoSpaceDN w:val="0"/>
        <w:adjustRightInd w:val="0"/>
        <w:spacing w:after="0" w:line="240" w:lineRule="auto"/>
        <w:jc w:val="both"/>
        <w:rPr>
          <w:rFonts w:ascii="Arial" w:hAnsi="Arial" w:cs="Arial"/>
          <w:b/>
          <w:bCs/>
          <w:color w:val="FFFFFF" w:themeColor="background1"/>
          <w:sz w:val="20"/>
          <w:szCs w:val="20"/>
        </w:rPr>
      </w:pPr>
      <w:r w:rsidRPr="00642E1F">
        <w:rPr>
          <w:rFonts w:ascii="Arial" w:hAnsi="Arial" w:cs="Arial"/>
          <w:b/>
          <w:bCs/>
          <w:color w:val="FFFFFF" w:themeColor="background1"/>
          <w:sz w:val="20"/>
          <w:szCs w:val="20"/>
        </w:rPr>
        <w:t xml:space="preserve"> </w:t>
      </w:r>
      <w:r w:rsidR="00C9678D" w:rsidRPr="00642E1F">
        <w:rPr>
          <w:rFonts w:ascii="Arial" w:hAnsi="Arial" w:cs="Arial"/>
          <w:b/>
          <w:bCs/>
          <w:color w:val="FFFFFF" w:themeColor="background1"/>
          <w:sz w:val="20"/>
          <w:szCs w:val="20"/>
        </w:rPr>
        <w:t>(</w:t>
      </w:r>
      <w:r w:rsidR="005D4AB9" w:rsidRPr="00642E1F">
        <w:rPr>
          <w:rFonts w:ascii="Arial" w:hAnsi="Arial" w:cs="Arial"/>
          <w:b/>
          <w:bCs/>
          <w:color w:val="FFFFFF" w:themeColor="background1"/>
          <w:sz w:val="20"/>
          <w:szCs w:val="20"/>
        </w:rPr>
        <w:t>F</w:t>
      </w:r>
      <w:r w:rsidR="00C9678D" w:rsidRPr="00642E1F">
        <w:rPr>
          <w:rFonts w:ascii="Arial" w:hAnsi="Arial" w:cs="Arial"/>
          <w:b/>
          <w:bCs/>
          <w:color w:val="FFFFFF" w:themeColor="background1"/>
          <w:sz w:val="20"/>
          <w:szCs w:val="20"/>
        </w:rPr>
        <w:t xml:space="preserve">) </w:t>
      </w:r>
      <w:r w:rsidR="003363CC" w:rsidRPr="00642E1F">
        <w:rPr>
          <w:rFonts w:ascii="Arial" w:hAnsi="Arial" w:cs="Arial"/>
          <w:b/>
          <w:bCs/>
          <w:color w:val="FFFFFF" w:themeColor="background1"/>
          <w:sz w:val="20"/>
          <w:szCs w:val="20"/>
        </w:rPr>
        <w:t>OTHER TRAINING REQUIREMENTS</w:t>
      </w:r>
    </w:p>
    <w:p w14:paraId="16A4A3D2" w14:textId="77777777" w:rsidR="003363CC" w:rsidRPr="00642E1F" w:rsidRDefault="003363CC" w:rsidP="003363CC">
      <w:pPr>
        <w:autoSpaceDE w:val="0"/>
        <w:autoSpaceDN w:val="0"/>
        <w:adjustRightInd w:val="0"/>
        <w:spacing w:after="0" w:line="240" w:lineRule="auto"/>
        <w:jc w:val="both"/>
        <w:rPr>
          <w:rFonts w:ascii="Arial" w:hAnsi="Arial" w:cs="Arial"/>
          <w:bCs/>
          <w:color w:val="1F497D"/>
          <w:sz w:val="20"/>
          <w:szCs w:val="20"/>
        </w:rPr>
      </w:pPr>
    </w:p>
    <w:p w14:paraId="452D5E45" w14:textId="77777777" w:rsidR="003363CC" w:rsidRPr="00642E1F" w:rsidRDefault="003363CC" w:rsidP="00711044">
      <w:pPr>
        <w:numPr>
          <w:ilvl w:val="0"/>
          <w:numId w:val="34"/>
        </w:numPr>
        <w:autoSpaceDE w:val="0"/>
        <w:autoSpaceDN w:val="0"/>
        <w:adjustRightInd w:val="0"/>
        <w:spacing w:after="0" w:line="240" w:lineRule="auto"/>
        <w:ind w:hanging="218"/>
        <w:jc w:val="both"/>
        <w:rPr>
          <w:rFonts w:ascii="Arial" w:hAnsi="Arial" w:cs="Arial"/>
          <w:b/>
          <w:bCs/>
          <w:sz w:val="20"/>
          <w:szCs w:val="20"/>
          <w:u w:val="single"/>
        </w:rPr>
      </w:pPr>
      <w:r w:rsidRPr="00642E1F">
        <w:rPr>
          <w:rFonts w:ascii="Arial" w:hAnsi="Arial" w:cs="Arial"/>
          <w:b/>
          <w:bCs/>
          <w:sz w:val="20"/>
          <w:szCs w:val="20"/>
          <w:u w:val="single"/>
        </w:rPr>
        <w:t>Didactic sessions (R2-R6)</w:t>
      </w:r>
    </w:p>
    <w:p w14:paraId="788652A2" w14:textId="77777777" w:rsidR="003363CC" w:rsidRPr="00642E1F" w:rsidRDefault="003363CC" w:rsidP="00642E1F">
      <w:pPr>
        <w:autoSpaceDE w:val="0"/>
        <w:autoSpaceDN w:val="0"/>
        <w:adjustRightInd w:val="0"/>
        <w:spacing w:after="0" w:line="240" w:lineRule="auto"/>
        <w:ind w:left="360"/>
        <w:jc w:val="both"/>
        <w:rPr>
          <w:rFonts w:ascii="Arial" w:hAnsi="Arial" w:cs="Arial"/>
          <w:bCs/>
          <w:sz w:val="20"/>
          <w:szCs w:val="20"/>
          <w:u w:val="single"/>
        </w:rPr>
      </w:pPr>
    </w:p>
    <w:p w14:paraId="541CFB53" w14:textId="77777777" w:rsidR="00247042" w:rsidRPr="00642E1F" w:rsidRDefault="00247042" w:rsidP="00642E1F">
      <w:pPr>
        <w:autoSpaceDE w:val="0"/>
        <w:autoSpaceDN w:val="0"/>
        <w:adjustRightInd w:val="0"/>
        <w:spacing w:after="0" w:line="240" w:lineRule="auto"/>
        <w:ind w:left="360"/>
        <w:jc w:val="both"/>
        <w:rPr>
          <w:rFonts w:ascii="Arial" w:hAnsi="Arial" w:cs="Arial"/>
          <w:bCs/>
          <w:sz w:val="20"/>
          <w:szCs w:val="20"/>
        </w:rPr>
      </w:pPr>
      <w:r w:rsidRPr="00642E1F">
        <w:rPr>
          <w:rFonts w:ascii="Arial" w:hAnsi="Arial" w:cs="Arial"/>
          <w:bCs/>
          <w:sz w:val="20"/>
          <w:szCs w:val="20"/>
        </w:rPr>
        <w:lastRenderedPageBreak/>
        <w:t>Residents who entered Residency training prior to July 2016 are required to meet the minimum attendance of at least 75% at the Singapore Orthopaedic Association (SOA) teaching sessions.</w:t>
      </w:r>
    </w:p>
    <w:p w14:paraId="76E27D56" w14:textId="77777777" w:rsidR="00247042" w:rsidRPr="00642E1F" w:rsidRDefault="00247042" w:rsidP="00642E1F">
      <w:pPr>
        <w:autoSpaceDE w:val="0"/>
        <w:autoSpaceDN w:val="0"/>
        <w:adjustRightInd w:val="0"/>
        <w:spacing w:after="0" w:line="240" w:lineRule="auto"/>
        <w:ind w:left="360"/>
        <w:jc w:val="both"/>
        <w:rPr>
          <w:rFonts w:ascii="Arial" w:hAnsi="Arial" w:cs="Arial"/>
          <w:bCs/>
          <w:sz w:val="20"/>
          <w:szCs w:val="20"/>
        </w:rPr>
      </w:pPr>
    </w:p>
    <w:p w14:paraId="69EF3271" w14:textId="77777777" w:rsidR="00247042" w:rsidRPr="00642E1F" w:rsidRDefault="00247042" w:rsidP="00642E1F">
      <w:pPr>
        <w:autoSpaceDE w:val="0"/>
        <w:autoSpaceDN w:val="0"/>
        <w:adjustRightInd w:val="0"/>
        <w:spacing w:after="0" w:line="240" w:lineRule="auto"/>
        <w:ind w:left="360"/>
        <w:jc w:val="both"/>
        <w:rPr>
          <w:rFonts w:ascii="Arial" w:hAnsi="Arial" w:cs="Arial"/>
          <w:bCs/>
          <w:sz w:val="20"/>
          <w:szCs w:val="20"/>
        </w:rPr>
      </w:pPr>
      <w:r w:rsidRPr="00642E1F">
        <w:rPr>
          <w:rFonts w:ascii="Arial" w:hAnsi="Arial" w:cs="Arial"/>
          <w:bCs/>
          <w:sz w:val="20"/>
          <w:szCs w:val="20"/>
        </w:rPr>
        <w:t>Residents who entered Residency training with effect from July 2016 are required to meet the following minimum attendance at the SOA:</w:t>
      </w:r>
    </w:p>
    <w:p w14:paraId="186F0FF7" w14:textId="77777777" w:rsidR="00E23A91" w:rsidRPr="00642E1F" w:rsidRDefault="00E23A91" w:rsidP="00642E1F">
      <w:pPr>
        <w:autoSpaceDE w:val="0"/>
        <w:autoSpaceDN w:val="0"/>
        <w:adjustRightInd w:val="0"/>
        <w:spacing w:after="0" w:line="240" w:lineRule="auto"/>
        <w:ind w:left="360"/>
        <w:jc w:val="both"/>
        <w:rPr>
          <w:rFonts w:ascii="Arial" w:hAnsi="Arial" w:cs="Arial"/>
          <w:bCs/>
          <w:sz w:val="20"/>
          <w:szCs w:val="20"/>
        </w:rPr>
      </w:pPr>
    </w:p>
    <w:p w14:paraId="77C43452" w14:textId="77777777" w:rsidR="00E23A91" w:rsidRPr="00642E1F" w:rsidRDefault="00E23A91" w:rsidP="00E23A91">
      <w:pPr>
        <w:pStyle w:val="ListParagraph"/>
        <w:numPr>
          <w:ilvl w:val="0"/>
          <w:numId w:val="36"/>
        </w:numPr>
        <w:contextualSpacing/>
        <w:jc w:val="both"/>
        <w:rPr>
          <w:rFonts w:ascii="Arial" w:hAnsi="Arial" w:cs="Arial"/>
          <w:sz w:val="20"/>
          <w:szCs w:val="20"/>
        </w:rPr>
      </w:pPr>
      <w:r w:rsidRPr="00642E1F">
        <w:rPr>
          <w:rFonts w:ascii="Arial" w:hAnsi="Arial" w:cs="Arial"/>
          <w:sz w:val="20"/>
          <w:szCs w:val="20"/>
        </w:rPr>
        <w:t>R1 :  attendance will be optional</w:t>
      </w:r>
    </w:p>
    <w:p w14:paraId="3D181378" w14:textId="77777777" w:rsidR="00E23A91" w:rsidRPr="00642E1F" w:rsidRDefault="00E23A91" w:rsidP="00E23A91">
      <w:pPr>
        <w:pStyle w:val="ListParagraph"/>
        <w:numPr>
          <w:ilvl w:val="0"/>
          <w:numId w:val="36"/>
        </w:numPr>
        <w:contextualSpacing/>
        <w:jc w:val="both"/>
        <w:rPr>
          <w:rFonts w:ascii="Arial" w:hAnsi="Arial" w:cs="Arial"/>
          <w:sz w:val="20"/>
          <w:szCs w:val="20"/>
        </w:rPr>
      </w:pPr>
      <w:r w:rsidRPr="00642E1F">
        <w:rPr>
          <w:rFonts w:ascii="Arial" w:hAnsi="Arial" w:cs="Arial"/>
          <w:sz w:val="20"/>
          <w:szCs w:val="20"/>
        </w:rPr>
        <w:t xml:space="preserve">R2 to R4 : minimum of 50% attendance </w:t>
      </w:r>
    </w:p>
    <w:p w14:paraId="5FAFA8CD" w14:textId="77777777" w:rsidR="00E23A91" w:rsidRPr="00642E1F" w:rsidRDefault="00E23A91" w:rsidP="00E23A91">
      <w:pPr>
        <w:pStyle w:val="ListParagraph"/>
        <w:numPr>
          <w:ilvl w:val="0"/>
          <w:numId w:val="36"/>
        </w:numPr>
        <w:contextualSpacing/>
        <w:jc w:val="both"/>
        <w:rPr>
          <w:rFonts w:ascii="Arial" w:hAnsi="Arial" w:cs="Arial"/>
          <w:sz w:val="20"/>
          <w:szCs w:val="20"/>
        </w:rPr>
      </w:pPr>
      <w:r w:rsidRPr="00642E1F">
        <w:rPr>
          <w:rFonts w:ascii="Arial" w:hAnsi="Arial" w:cs="Arial"/>
          <w:sz w:val="20"/>
          <w:szCs w:val="20"/>
        </w:rPr>
        <w:t>R5 to R6: minimum of 75% attendance</w:t>
      </w:r>
    </w:p>
    <w:p w14:paraId="70EBA1E0" w14:textId="77777777" w:rsidR="00E23A91" w:rsidRPr="00642E1F" w:rsidRDefault="00E23A91" w:rsidP="00513FA5">
      <w:pPr>
        <w:autoSpaceDE w:val="0"/>
        <w:autoSpaceDN w:val="0"/>
        <w:adjustRightInd w:val="0"/>
        <w:spacing w:after="0" w:line="240" w:lineRule="auto"/>
        <w:jc w:val="both"/>
        <w:rPr>
          <w:rFonts w:ascii="Arial" w:hAnsi="Arial" w:cs="Arial"/>
          <w:bCs/>
          <w:sz w:val="20"/>
          <w:szCs w:val="20"/>
        </w:rPr>
      </w:pPr>
    </w:p>
    <w:p w14:paraId="1AAE13AD" w14:textId="77777777" w:rsidR="003363CC" w:rsidRPr="00642E1F" w:rsidRDefault="003363CC" w:rsidP="003363CC">
      <w:pPr>
        <w:autoSpaceDE w:val="0"/>
        <w:autoSpaceDN w:val="0"/>
        <w:adjustRightInd w:val="0"/>
        <w:spacing w:after="0" w:line="240" w:lineRule="auto"/>
        <w:jc w:val="both"/>
        <w:rPr>
          <w:rFonts w:ascii="Arial" w:hAnsi="Arial" w:cs="Arial"/>
          <w:bCs/>
          <w:sz w:val="20"/>
          <w:szCs w:val="20"/>
        </w:rPr>
      </w:pPr>
    </w:p>
    <w:p w14:paraId="23358CB8" w14:textId="77777777" w:rsidR="003363CC" w:rsidRPr="00642E1F" w:rsidRDefault="003363CC" w:rsidP="00711044">
      <w:pPr>
        <w:numPr>
          <w:ilvl w:val="0"/>
          <w:numId w:val="34"/>
        </w:numPr>
        <w:autoSpaceDE w:val="0"/>
        <w:autoSpaceDN w:val="0"/>
        <w:adjustRightInd w:val="0"/>
        <w:spacing w:after="0" w:line="240" w:lineRule="auto"/>
        <w:ind w:hanging="218"/>
        <w:jc w:val="both"/>
        <w:rPr>
          <w:rFonts w:ascii="Arial" w:hAnsi="Arial" w:cs="Arial"/>
          <w:b/>
          <w:bCs/>
          <w:sz w:val="20"/>
          <w:szCs w:val="20"/>
          <w:u w:val="single"/>
        </w:rPr>
      </w:pPr>
      <w:r w:rsidRPr="00642E1F">
        <w:rPr>
          <w:rFonts w:ascii="Arial" w:hAnsi="Arial" w:cs="Arial"/>
          <w:b/>
          <w:bCs/>
          <w:sz w:val="20"/>
          <w:szCs w:val="20"/>
          <w:u w:val="single"/>
        </w:rPr>
        <w:t>Scholarly activities (R1-R6)</w:t>
      </w:r>
    </w:p>
    <w:p w14:paraId="58644383" w14:textId="77777777" w:rsidR="003363CC" w:rsidRPr="00642E1F" w:rsidRDefault="003363CC" w:rsidP="003363CC">
      <w:pPr>
        <w:autoSpaceDE w:val="0"/>
        <w:autoSpaceDN w:val="0"/>
        <w:adjustRightInd w:val="0"/>
        <w:spacing w:after="0" w:line="240" w:lineRule="auto"/>
        <w:jc w:val="both"/>
        <w:rPr>
          <w:rFonts w:ascii="Arial" w:hAnsi="Arial" w:cs="Arial"/>
          <w:bCs/>
          <w:sz w:val="20"/>
          <w:szCs w:val="20"/>
        </w:rPr>
      </w:pPr>
    </w:p>
    <w:p w14:paraId="197EDC2C" w14:textId="77777777" w:rsidR="00EA7445" w:rsidRDefault="00513FA5" w:rsidP="00513FA5">
      <w:pPr>
        <w:autoSpaceDE w:val="0"/>
        <w:autoSpaceDN w:val="0"/>
        <w:adjustRightInd w:val="0"/>
        <w:spacing w:after="0" w:line="240" w:lineRule="auto"/>
        <w:ind w:left="360"/>
        <w:jc w:val="both"/>
        <w:rPr>
          <w:rFonts w:ascii="Arial" w:hAnsi="Arial" w:cs="Arial"/>
          <w:bCs/>
          <w:sz w:val="20"/>
          <w:szCs w:val="20"/>
        </w:rPr>
      </w:pPr>
      <w:r w:rsidRPr="00642E1F">
        <w:rPr>
          <w:rFonts w:ascii="Arial" w:hAnsi="Arial" w:cs="Arial"/>
          <w:bCs/>
          <w:sz w:val="20"/>
          <w:szCs w:val="20"/>
        </w:rPr>
        <w:t xml:space="preserve">Over the whole duration of Orthopaedic Surgery residency training, residents are required to make at least 2 oral presentations at the Singapore Orthopaedic Association (SOA) Annual Scientific Meeting (ASM) </w:t>
      </w:r>
      <w:r w:rsidRPr="00642E1F">
        <w:rPr>
          <w:rFonts w:ascii="Arial" w:hAnsi="Arial" w:cs="Arial"/>
          <w:bCs/>
          <w:sz w:val="20"/>
          <w:szCs w:val="20"/>
          <w:u w:val="single"/>
        </w:rPr>
        <w:t>and/or</w:t>
      </w:r>
      <w:r w:rsidRPr="00642E1F">
        <w:rPr>
          <w:rFonts w:ascii="Arial" w:hAnsi="Arial" w:cs="Arial"/>
          <w:bCs/>
          <w:sz w:val="20"/>
          <w:szCs w:val="20"/>
        </w:rPr>
        <w:t xml:space="preserve"> at international recognized conferences.</w:t>
      </w:r>
    </w:p>
    <w:p w14:paraId="32D146D2" w14:textId="77777777" w:rsidR="00513FA5" w:rsidRDefault="00513FA5" w:rsidP="00513FA5">
      <w:pPr>
        <w:autoSpaceDE w:val="0"/>
        <w:autoSpaceDN w:val="0"/>
        <w:adjustRightInd w:val="0"/>
        <w:spacing w:after="0" w:line="240" w:lineRule="auto"/>
        <w:ind w:left="360"/>
        <w:jc w:val="both"/>
        <w:rPr>
          <w:rFonts w:ascii="Arial" w:hAnsi="Arial" w:cs="Arial"/>
          <w:bCs/>
          <w:sz w:val="20"/>
          <w:szCs w:val="20"/>
        </w:rPr>
      </w:pPr>
    </w:p>
    <w:p w14:paraId="2196C108" w14:textId="77777777" w:rsidR="00D51E9C" w:rsidRPr="00642E1F" w:rsidRDefault="00EA7445" w:rsidP="00513FA5">
      <w:pPr>
        <w:autoSpaceDE w:val="0"/>
        <w:autoSpaceDN w:val="0"/>
        <w:adjustRightInd w:val="0"/>
        <w:spacing w:after="0" w:line="240" w:lineRule="auto"/>
        <w:ind w:left="360"/>
        <w:jc w:val="both"/>
        <w:rPr>
          <w:rFonts w:ascii="Arial" w:hAnsi="Arial" w:cs="Arial"/>
          <w:bCs/>
          <w:sz w:val="20"/>
          <w:szCs w:val="20"/>
        </w:rPr>
      </w:pPr>
      <w:r>
        <w:rPr>
          <w:rFonts w:ascii="Arial" w:hAnsi="Arial" w:cs="Arial"/>
          <w:bCs/>
          <w:sz w:val="20"/>
          <w:szCs w:val="20"/>
        </w:rPr>
        <w:t>P</w:t>
      </w:r>
      <w:r w:rsidR="00D51E9C" w:rsidRPr="00D51E9C">
        <w:rPr>
          <w:rFonts w:ascii="Arial" w:hAnsi="Arial" w:cs="Arial"/>
          <w:bCs/>
          <w:sz w:val="20"/>
          <w:szCs w:val="20"/>
        </w:rPr>
        <w:t xml:space="preserve">lease refer to Annex A for the list of </w:t>
      </w:r>
      <w:r>
        <w:rPr>
          <w:rFonts w:ascii="Arial" w:hAnsi="Arial" w:cs="Arial"/>
          <w:bCs/>
          <w:sz w:val="20"/>
          <w:szCs w:val="20"/>
        </w:rPr>
        <w:t>international</w:t>
      </w:r>
      <w:r w:rsidR="00D51E9C" w:rsidRPr="00D51E9C">
        <w:rPr>
          <w:rFonts w:ascii="Arial" w:hAnsi="Arial" w:cs="Arial"/>
          <w:bCs/>
          <w:sz w:val="20"/>
          <w:szCs w:val="20"/>
        </w:rPr>
        <w:t xml:space="preserve"> conferences which are recogni</w:t>
      </w:r>
      <w:r>
        <w:rPr>
          <w:rFonts w:ascii="Arial" w:hAnsi="Arial" w:cs="Arial"/>
          <w:bCs/>
          <w:sz w:val="20"/>
          <w:szCs w:val="20"/>
        </w:rPr>
        <w:t>z</w:t>
      </w:r>
      <w:r w:rsidR="00D51E9C" w:rsidRPr="00D51E9C">
        <w:rPr>
          <w:rFonts w:ascii="Arial" w:hAnsi="Arial" w:cs="Arial"/>
          <w:bCs/>
          <w:sz w:val="20"/>
          <w:szCs w:val="20"/>
        </w:rPr>
        <w:t>ed</w:t>
      </w:r>
      <w:r>
        <w:rPr>
          <w:rFonts w:ascii="Arial" w:hAnsi="Arial" w:cs="Arial"/>
          <w:bCs/>
          <w:sz w:val="20"/>
          <w:szCs w:val="20"/>
        </w:rPr>
        <w:t>.</w:t>
      </w:r>
    </w:p>
    <w:p w14:paraId="2F78021C" w14:textId="77777777" w:rsidR="00513FA5" w:rsidRPr="00642E1F" w:rsidRDefault="00513FA5" w:rsidP="00642E1F">
      <w:pPr>
        <w:autoSpaceDE w:val="0"/>
        <w:autoSpaceDN w:val="0"/>
        <w:adjustRightInd w:val="0"/>
        <w:spacing w:after="0" w:line="240" w:lineRule="auto"/>
        <w:jc w:val="both"/>
        <w:rPr>
          <w:rFonts w:ascii="Arial" w:hAnsi="Arial" w:cs="Arial"/>
          <w:bCs/>
          <w:sz w:val="20"/>
          <w:szCs w:val="20"/>
        </w:rPr>
      </w:pPr>
    </w:p>
    <w:p w14:paraId="29F5BA79" w14:textId="77777777" w:rsidR="003363CC" w:rsidRPr="00642E1F" w:rsidRDefault="003363CC" w:rsidP="003363CC">
      <w:pPr>
        <w:autoSpaceDE w:val="0"/>
        <w:autoSpaceDN w:val="0"/>
        <w:adjustRightInd w:val="0"/>
        <w:spacing w:after="0" w:line="240" w:lineRule="auto"/>
        <w:jc w:val="both"/>
        <w:rPr>
          <w:rFonts w:ascii="Arial" w:hAnsi="Arial" w:cs="Arial"/>
          <w:bCs/>
          <w:sz w:val="20"/>
          <w:szCs w:val="20"/>
        </w:rPr>
      </w:pPr>
    </w:p>
    <w:p w14:paraId="52FF86AD" w14:textId="77777777" w:rsidR="003363CC" w:rsidRPr="00642E1F" w:rsidRDefault="00E41174" w:rsidP="00711044">
      <w:pPr>
        <w:numPr>
          <w:ilvl w:val="0"/>
          <w:numId w:val="34"/>
        </w:numPr>
        <w:autoSpaceDE w:val="0"/>
        <w:autoSpaceDN w:val="0"/>
        <w:adjustRightInd w:val="0"/>
        <w:spacing w:after="0" w:line="240" w:lineRule="auto"/>
        <w:ind w:hanging="218"/>
        <w:jc w:val="both"/>
        <w:rPr>
          <w:rFonts w:ascii="Arial" w:hAnsi="Arial" w:cs="Arial"/>
          <w:b/>
          <w:bCs/>
          <w:sz w:val="20"/>
          <w:szCs w:val="20"/>
          <w:u w:val="single"/>
        </w:rPr>
      </w:pPr>
      <w:r w:rsidRPr="00642E1F">
        <w:rPr>
          <w:rFonts w:ascii="Arial" w:hAnsi="Arial" w:cs="Arial"/>
          <w:b/>
          <w:bCs/>
          <w:sz w:val="20"/>
          <w:szCs w:val="20"/>
          <w:u w:val="single"/>
        </w:rPr>
        <w:t xml:space="preserve">Requirements </w:t>
      </w:r>
      <w:r w:rsidR="003363CC" w:rsidRPr="00642E1F">
        <w:rPr>
          <w:rFonts w:ascii="Arial" w:hAnsi="Arial" w:cs="Arial"/>
          <w:b/>
          <w:bCs/>
          <w:sz w:val="20"/>
          <w:szCs w:val="20"/>
          <w:u w:val="single"/>
        </w:rPr>
        <w:t>on Compulsory Course</w:t>
      </w:r>
      <w:r w:rsidR="00D7565F" w:rsidRPr="00642E1F">
        <w:rPr>
          <w:rFonts w:ascii="Arial" w:hAnsi="Arial" w:cs="Arial"/>
          <w:b/>
          <w:bCs/>
          <w:sz w:val="20"/>
          <w:szCs w:val="20"/>
          <w:u w:val="single"/>
        </w:rPr>
        <w:t>s</w:t>
      </w:r>
      <w:r w:rsidR="003363CC" w:rsidRPr="00642E1F">
        <w:rPr>
          <w:rFonts w:ascii="Arial" w:hAnsi="Arial" w:cs="Arial"/>
          <w:b/>
          <w:bCs/>
          <w:sz w:val="20"/>
          <w:szCs w:val="20"/>
          <w:u w:val="single"/>
        </w:rPr>
        <w:t xml:space="preserve"> (R6)</w:t>
      </w:r>
    </w:p>
    <w:p w14:paraId="2FDE8912" w14:textId="77777777" w:rsidR="003363CC" w:rsidRPr="00642E1F" w:rsidRDefault="003363CC" w:rsidP="003363CC">
      <w:pPr>
        <w:autoSpaceDE w:val="0"/>
        <w:autoSpaceDN w:val="0"/>
        <w:adjustRightInd w:val="0"/>
        <w:spacing w:after="0" w:line="240" w:lineRule="auto"/>
        <w:ind w:left="360"/>
        <w:jc w:val="both"/>
        <w:rPr>
          <w:rFonts w:ascii="Arial" w:hAnsi="Arial" w:cs="Arial"/>
          <w:b/>
          <w:bCs/>
          <w:sz w:val="20"/>
          <w:szCs w:val="20"/>
          <w:u w:val="single"/>
        </w:rPr>
      </w:pPr>
    </w:p>
    <w:p w14:paraId="073D3270" w14:textId="77777777" w:rsidR="003363CC" w:rsidRPr="00642E1F" w:rsidRDefault="003363CC" w:rsidP="003363CC">
      <w:pPr>
        <w:autoSpaceDE w:val="0"/>
        <w:autoSpaceDN w:val="0"/>
        <w:adjustRightInd w:val="0"/>
        <w:spacing w:after="0" w:line="240" w:lineRule="auto"/>
        <w:ind w:firstLine="360"/>
        <w:jc w:val="both"/>
        <w:rPr>
          <w:rFonts w:ascii="Arial" w:hAnsi="Arial" w:cs="Arial"/>
          <w:bCs/>
          <w:sz w:val="20"/>
          <w:szCs w:val="20"/>
        </w:rPr>
      </w:pPr>
      <w:r w:rsidRPr="00642E1F">
        <w:rPr>
          <w:rFonts w:ascii="Arial" w:hAnsi="Arial" w:cs="Arial"/>
          <w:bCs/>
          <w:sz w:val="20"/>
          <w:szCs w:val="20"/>
        </w:rPr>
        <w:t xml:space="preserve">The RAC has stipulated the following </w:t>
      </w:r>
      <w:r w:rsidR="00E41174" w:rsidRPr="00642E1F">
        <w:rPr>
          <w:rFonts w:ascii="Arial" w:hAnsi="Arial" w:cs="Arial"/>
          <w:bCs/>
          <w:sz w:val="20"/>
          <w:szCs w:val="20"/>
        </w:rPr>
        <w:t xml:space="preserve">requirements </w:t>
      </w:r>
      <w:r w:rsidRPr="00642E1F">
        <w:rPr>
          <w:rFonts w:ascii="Arial" w:hAnsi="Arial" w:cs="Arial"/>
          <w:bCs/>
          <w:sz w:val="20"/>
          <w:szCs w:val="20"/>
        </w:rPr>
        <w:t>with regard to the completion of courses:</w:t>
      </w:r>
    </w:p>
    <w:p w14:paraId="51C49D52" w14:textId="77777777" w:rsidR="003363CC" w:rsidRPr="00642E1F" w:rsidRDefault="003363CC" w:rsidP="003363CC">
      <w:pPr>
        <w:autoSpaceDE w:val="0"/>
        <w:autoSpaceDN w:val="0"/>
        <w:adjustRightInd w:val="0"/>
        <w:spacing w:after="0" w:line="240" w:lineRule="auto"/>
        <w:jc w:val="both"/>
        <w:rPr>
          <w:rFonts w:ascii="Arial" w:hAnsi="Arial" w:cs="Arial"/>
          <w:bCs/>
          <w:color w:val="1F497D"/>
          <w:sz w:val="20"/>
          <w:szCs w:val="20"/>
        </w:rPr>
      </w:pPr>
    </w:p>
    <w:p w14:paraId="7ED43A30" w14:textId="77777777" w:rsidR="003363CC" w:rsidRPr="00642E1F" w:rsidRDefault="003363CC" w:rsidP="003363CC">
      <w:pPr>
        <w:pStyle w:val="ListParagraph"/>
        <w:numPr>
          <w:ilvl w:val="0"/>
          <w:numId w:val="11"/>
        </w:numPr>
        <w:spacing w:after="0" w:line="240" w:lineRule="auto"/>
        <w:contextualSpacing/>
        <w:jc w:val="both"/>
        <w:rPr>
          <w:rFonts w:ascii="Arial" w:hAnsi="Arial" w:cs="Arial"/>
          <w:sz w:val="20"/>
          <w:szCs w:val="20"/>
        </w:rPr>
      </w:pPr>
      <w:r w:rsidRPr="00642E1F">
        <w:rPr>
          <w:rFonts w:ascii="Arial" w:hAnsi="Arial" w:cs="Arial"/>
          <w:sz w:val="20"/>
          <w:szCs w:val="20"/>
        </w:rPr>
        <w:t xml:space="preserve">Residents  are required to complete all compulsory courses from R1 to R6. </w:t>
      </w:r>
    </w:p>
    <w:p w14:paraId="2EC936C1" w14:textId="77777777" w:rsidR="003363CC" w:rsidRPr="00642E1F" w:rsidRDefault="003363CC" w:rsidP="003363CC">
      <w:pPr>
        <w:pStyle w:val="ListParagraph"/>
        <w:numPr>
          <w:ilvl w:val="0"/>
          <w:numId w:val="11"/>
        </w:numPr>
        <w:spacing w:after="0" w:line="240" w:lineRule="auto"/>
        <w:contextualSpacing/>
        <w:jc w:val="both"/>
        <w:rPr>
          <w:rFonts w:ascii="Arial" w:hAnsi="Arial" w:cs="Arial"/>
          <w:sz w:val="20"/>
          <w:szCs w:val="20"/>
        </w:rPr>
      </w:pPr>
      <w:r w:rsidRPr="00642E1F">
        <w:rPr>
          <w:rFonts w:ascii="Arial" w:hAnsi="Arial" w:cs="Arial"/>
          <w:sz w:val="20"/>
          <w:szCs w:val="20"/>
        </w:rPr>
        <w:t xml:space="preserve">Residents need not re-attend the course if he/she has already attended prior to the commencement of residency. </w:t>
      </w:r>
    </w:p>
    <w:p w14:paraId="78465291" w14:textId="77777777" w:rsidR="003363CC" w:rsidRPr="00642E1F" w:rsidRDefault="003363CC" w:rsidP="003363CC">
      <w:pPr>
        <w:pStyle w:val="ListParagraph"/>
        <w:numPr>
          <w:ilvl w:val="0"/>
          <w:numId w:val="11"/>
        </w:numPr>
        <w:spacing w:after="0" w:line="240" w:lineRule="auto"/>
        <w:contextualSpacing/>
        <w:jc w:val="both"/>
        <w:rPr>
          <w:rFonts w:ascii="Arial" w:hAnsi="Arial" w:cs="Arial"/>
          <w:sz w:val="20"/>
          <w:szCs w:val="20"/>
        </w:rPr>
      </w:pPr>
      <w:r w:rsidRPr="00642E1F">
        <w:rPr>
          <w:rFonts w:ascii="Arial" w:hAnsi="Arial" w:cs="Arial"/>
          <w:sz w:val="20"/>
          <w:szCs w:val="20"/>
        </w:rPr>
        <w:t>Residents with a valid ATLS cert at the beginning of R2 need not re-attend the course.</w:t>
      </w:r>
    </w:p>
    <w:p w14:paraId="3CDA7751" w14:textId="77777777" w:rsidR="003363CC" w:rsidRPr="00642E1F" w:rsidRDefault="003363CC" w:rsidP="003363CC">
      <w:pPr>
        <w:autoSpaceDE w:val="0"/>
        <w:autoSpaceDN w:val="0"/>
        <w:adjustRightInd w:val="0"/>
        <w:spacing w:after="0" w:line="240" w:lineRule="auto"/>
        <w:ind w:left="360"/>
        <w:jc w:val="both"/>
        <w:rPr>
          <w:rFonts w:ascii="Arial" w:hAnsi="Arial" w:cs="Arial"/>
          <w:b/>
          <w:bCs/>
          <w:sz w:val="20"/>
          <w:szCs w:val="20"/>
          <w:u w:val="single"/>
        </w:rPr>
      </w:pPr>
    </w:p>
    <w:p w14:paraId="242034F8" w14:textId="77777777" w:rsidR="004921E1" w:rsidRPr="00642E1F" w:rsidRDefault="004921E1" w:rsidP="004921E1">
      <w:pPr>
        <w:autoSpaceDE w:val="0"/>
        <w:autoSpaceDN w:val="0"/>
        <w:adjustRightInd w:val="0"/>
        <w:spacing w:after="0" w:line="360" w:lineRule="auto"/>
        <w:jc w:val="both"/>
        <w:rPr>
          <w:rFonts w:ascii="Arial" w:hAnsi="Arial" w:cs="Arial"/>
          <w:color w:val="000000"/>
          <w:sz w:val="20"/>
          <w:szCs w:val="20"/>
        </w:rPr>
      </w:pPr>
    </w:p>
    <w:p w14:paraId="029CE012" w14:textId="77777777" w:rsidR="004B55B8" w:rsidRPr="00642E1F" w:rsidRDefault="005D4AB9" w:rsidP="00427883">
      <w:pPr>
        <w:shd w:val="clear" w:color="auto" w:fill="7F7F7F"/>
        <w:autoSpaceDE w:val="0"/>
        <w:autoSpaceDN w:val="0"/>
        <w:adjustRightInd w:val="0"/>
        <w:spacing w:after="0" w:line="240" w:lineRule="auto"/>
        <w:jc w:val="both"/>
        <w:rPr>
          <w:rFonts w:ascii="Arial" w:hAnsi="Arial" w:cs="Arial"/>
          <w:b/>
          <w:bCs/>
          <w:color w:val="FFFFFF" w:themeColor="background1"/>
          <w:sz w:val="20"/>
          <w:szCs w:val="20"/>
        </w:rPr>
      </w:pPr>
      <w:r w:rsidRPr="00642E1F">
        <w:rPr>
          <w:rFonts w:ascii="Arial" w:hAnsi="Arial" w:cs="Arial"/>
          <w:b/>
          <w:bCs/>
          <w:color w:val="FFFFFF" w:themeColor="background1"/>
          <w:sz w:val="20"/>
          <w:szCs w:val="20"/>
        </w:rPr>
        <w:t>(G</w:t>
      </w:r>
      <w:r w:rsidR="00976808" w:rsidRPr="00642E1F">
        <w:rPr>
          <w:rFonts w:ascii="Arial" w:hAnsi="Arial" w:cs="Arial"/>
          <w:b/>
          <w:bCs/>
          <w:color w:val="FFFFFF" w:themeColor="background1"/>
          <w:sz w:val="20"/>
          <w:szCs w:val="20"/>
        </w:rPr>
        <w:t xml:space="preserve">) </w:t>
      </w:r>
      <w:r w:rsidR="004B55B8" w:rsidRPr="00642E1F">
        <w:rPr>
          <w:rFonts w:ascii="Arial" w:hAnsi="Arial" w:cs="Arial"/>
          <w:b/>
          <w:bCs/>
          <w:color w:val="FFFFFF" w:themeColor="background1"/>
          <w:sz w:val="20"/>
          <w:szCs w:val="20"/>
        </w:rPr>
        <w:t>LOG OF OPERATIVE / CLINICAL EXPERIENCE</w:t>
      </w:r>
    </w:p>
    <w:p w14:paraId="574CBB13" w14:textId="77777777" w:rsidR="003E4F4A" w:rsidRPr="00642E1F" w:rsidRDefault="003E4F4A" w:rsidP="00385856">
      <w:pPr>
        <w:autoSpaceDE w:val="0"/>
        <w:autoSpaceDN w:val="0"/>
        <w:adjustRightInd w:val="0"/>
        <w:spacing w:after="0" w:line="240" w:lineRule="auto"/>
        <w:jc w:val="both"/>
        <w:rPr>
          <w:rFonts w:ascii="Arial" w:hAnsi="Arial" w:cs="Arial"/>
          <w:b/>
          <w:bCs/>
          <w:color w:val="000000"/>
          <w:sz w:val="20"/>
          <w:szCs w:val="20"/>
        </w:rPr>
      </w:pPr>
    </w:p>
    <w:p w14:paraId="35B1AC03" w14:textId="77777777" w:rsidR="00976808" w:rsidRPr="00642E1F" w:rsidRDefault="00976808" w:rsidP="00385856">
      <w:pPr>
        <w:autoSpaceDE w:val="0"/>
        <w:autoSpaceDN w:val="0"/>
        <w:adjustRightInd w:val="0"/>
        <w:spacing w:after="0" w:line="240" w:lineRule="auto"/>
        <w:jc w:val="both"/>
        <w:rPr>
          <w:rFonts w:ascii="Arial" w:hAnsi="Arial" w:cs="Arial"/>
          <w:color w:val="000000"/>
          <w:sz w:val="20"/>
          <w:szCs w:val="20"/>
        </w:rPr>
      </w:pPr>
      <w:r w:rsidRPr="00642E1F">
        <w:rPr>
          <w:rFonts w:ascii="Arial" w:hAnsi="Arial" w:cs="Arial"/>
          <w:color w:val="000000"/>
          <w:sz w:val="20"/>
          <w:szCs w:val="20"/>
        </w:rPr>
        <w:t xml:space="preserve">All </w:t>
      </w:r>
      <w:r w:rsidR="003E4F4A" w:rsidRPr="00642E1F">
        <w:rPr>
          <w:rFonts w:ascii="Arial" w:hAnsi="Arial" w:cs="Arial"/>
          <w:color w:val="000000"/>
          <w:sz w:val="20"/>
          <w:szCs w:val="20"/>
        </w:rPr>
        <w:t xml:space="preserve">residents </w:t>
      </w:r>
      <w:r w:rsidR="004B55B8" w:rsidRPr="00642E1F">
        <w:rPr>
          <w:rFonts w:ascii="Arial" w:hAnsi="Arial" w:cs="Arial"/>
          <w:color w:val="000000"/>
          <w:sz w:val="20"/>
          <w:szCs w:val="20"/>
        </w:rPr>
        <w:t>must</w:t>
      </w:r>
      <w:r w:rsidRPr="00642E1F">
        <w:rPr>
          <w:rFonts w:ascii="Arial" w:hAnsi="Arial" w:cs="Arial"/>
          <w:color w:val="000000"/>
          <w:sz w:val="20"/>
          <w:szCs w:val="20"/>
        </w:rPr>
        <w:t xml:space="preserve"> to keep a log </w:t>
      </w:r>
      <w:r w:rsidR="003E4F4A" w:rsidRPr="00642E1F">
        <w:rPr>
          <w:rFonts w:ascii="Arial" w:hAnsi="Arial" w:cs="Arial"/>
          <w:color w:val="000000"/>
          <w:sz w:val="20"/>
          <w:szCs w:val="20"/>
        </w:rPr>
        <w:t>of their operative</w:t>
      </w:r>
      <w:r w:rsidR="003B1D56" w:rsidRPr="00642E1F">
        <w:rPr>
          <w:rFonts w:ascii="Arial" w:hAnsi="Arial" w:cs="Arial"/>
          <w:color w:val="000000"/>
          <w:sz w:val="20"/>
          <w:szCs w:val="20"/>
        </w:rPr>
        <w:t xml:space="preserve"> / clinical</w:t>
      </w:r>
      <w:r w:rsidR="003E4F4A" w:rsidRPr="00642E1F">
        <w:rPr>
          <w:rFonts w:ascii="Arial" w:hAnsi="Arial" w:cs="Arial"/>
          <w:color w:val="000000"/>
          <w:sz w:val="20"/>
          <w:szCs w:val="20"/>
        </w:rPr>
        <w:t xml:space="preserve"> experience in</w:t>
      </w:r>
      <w:r w:rsidR="003B1D56" w:rsidRPr="00642E1F">
        <w:rPr>
          <w:rFonts w:ascii="Arial" w:hAnsi="Arial" w:cs="Arial"/>
          <w:color w:val="000000"/>
          <w:sz w:val="20"/>
          <w:szCs w:val="20"/>
        </w:rPr>
        <w:t xml:space="preserve"> the</w:t>
      </w:r>
      <w:r w:rsidR="0058750E" w:rsidRPr="00642E1F">
        <w:rPr>
          <w:rFonts w:ascii="Arial" w:hAnsi="Arial" w:cs="Arial"/>
          <w:color w:val="000000"/>
          <w:sz w:val="20"/>
          <w:szCs w:val="20"/>
        </w:rPr>
        <w:t xml:space="preserve"> ADS</w:t>
      </w:r>
      <w:r w:rsidR="00F12031" w:rsidRPr="00642E1F">
        <w:rPr>
          <w:rFonts w:ascii="Arial" w:hAnsi="Arial" w:cs="Arial"/>
          <w:color w:val="000000"/>
          <w:sz w:val="20"/>
          <w:szCs w:val="20"/>
        </w:rPr>
        <w:t xml:space="preserve"> for R2 to R5. It will be optional</w:t>
      </w:r>
      <w:r w:rsidR="0058750E" w:rsidRPr="00642E1F">
        <w:rPr>
          <w:rFonts w:ascii="Arial" w:hAnsi="Arial" w:cs="Arial"/>
          <w:color w:val="000000"/>
          <w:sz w:val="20"/>
          <w:szCs w:val="20"/>
        </w:rPr>
        <w:t xml:space="preserve"> for </w:t>
      </w:r>
      <w:r w:rsidR="00F12031" w:rsidRPr="00642E1F">
        <w:rPr>
          <w:rFonts w:ascii="Arial" w:hAnsi="Arial" w:cs="Arial"/>
          <w:color w:val="000000"/>
          <w:sz w:val="20"/>
          <w:szCs w:val="20"/>
        </w:rPr>
        <w:t xml:space="preserve">R1 to log cases in the ADS. </w:t>
      </w:r>
      <w:r w:rsidR="0058750E" w:rsidRPr="00642E1F">
        <w:rPr>
          <w:rFonts w:ascii="Arial" w:hAnsi="Arial" w:cs="Arial"/>
          <w:color w:val="000000"/>
          <w:sz w:val="20"/>
          <w:szCs w:val="20"/>
        </w:rPr>
        <w:t xml:space="preserve"> </w:t>
      </w:r>
      <w:r w:rsidR="00F12031" w:rsidRPr="00642E1F">
        <w:rPr>
          <w:rFonts w:ascii="Arial" w:hAnsi="Arial" w:cs="Arial"/>
          <w:color w:val="000000"/>
          <w:sz w:val="20"/>
          <w:szCs w:val="20"/>
        </w:rPr>
        <w:t xml:space="preserve">R6 must keep a log of their operative / clinical experience </w:t>
      </w:r>
      <w:r w:rsidR="00642E1F" w:rsidRPr="00642E1F">
        <w:rPr>
          <w:rFonts w:ascii="Arial" w:hAnsi="Arial" w:cs="Arial"/>
          <w:color w:val="000000"/>
          <w:sz w:val="20"/>
          <w:szCs w:val="20"/>
        </w:rPr>
        <w:t>in the</w:t>
      </w:r>
      <w:r w:rsidR="003B1D56" w:rsidRPr="00642E1F">
        <w:rPr>
          <w:rFonts w:ascii="Arial" w:hAnsi="Arial" w:cs="Arial"/>
          <w:color w:val="000000"/>
          <w:sz w:val="20"/>
          <w:szCs w:val="20"/>
        </w:rPr>
        <w:t xml:space="preserve"> </w:t>
      </w:r>
      <w:r w:rsidR="0065702B" w:rsidRPr="00642E1F">
        <w:rPr>
          <w:rFonts w:ascii="Arial" w:hAnsi="Arial" w:cs="Arial"/>
          <w:sz w:val="20"/>
          <w:szCs w:val="20"/>
        </w:rPr>
        <w:t xml:space="preserve">electronic logging </w:t>
      </w:r>
      <w:r w:rsidR="00642E1F" w:rsidRPr="00642E1F">
        <w:rPr>
          <w:rFonts w:ascii="Arial" w:hAnsi="Arial" w:cs="Arial"/>
          <w:sz w:val="20"/>
          <w:szCs w:val="20"/>
        </w:rPr>
        <w:t>system.</w:t>
      </w:r>
    </w:p>
    <w:p w14:paraId="7C20ACFA" w14:textId="77777777" w:rsidR="001652FA" w:rsidRPr="00642E1F" w:rsidRDefault="001652FA" w:rsidP="00385856">
      <w:pPr>
        <w:autoSpaceDE w:val="0"/>
        <w:autoSpaceDN w:val="0"/>
        <w:adjustRightInd w:val="0"/>
        <w:spacing w:after="0" w:line="240" w:lineRule="auto"/>
        <w:jc w:val="both"/>
        <w:rPr>
          <w:rFonts w:ascii="Arial" w:hAnsi="Arial" w:cs="Arial"/>
          <w:color w:val="000000"/>
          <w:sz w:val="20"/>
          <w:szCs w:val="20"/>
        </w:rPr>
      </w:pPr>
    </w:p>
    <w:p w14:paraId="0C98F460" w14:textId="77777777" w:rsidR="00314649" w:rsidRPr="00642E1F" w:rsidRDefault="005D4AB9" w:rsidP="00314649">
      <w:pPr>
        <w:shd w:val="clear" w:color="auto" w:fill="7F7F7F"/>
        <w:autoSpaceDE w:val="0"/>
        <w:autoSpaceDN w:val="0"/>
        <w:adjustRightInd w:val="0"/>
        <w:spacing w:after="0" w:line="240" w:lineRule="auto"/>
        <w:jc w:val="both"/>
        <w:rPr>
          <w:rFonts w:ascii="Arial" w:hAnsi="Arial" w:cs="Arial"/>
          <w:b/>
          <w:bCs/>
          <w:color w:val="FFFFFF" w:themeColor="background1"/>
          <w:sz w:val="20"/>
          <w:szCs w:val="20"/>
        </w:rPr>
      </w:pPr>
      <w:r w:rsidRPr="00642E1F">
        <w:rPr>
          <w:rFonts w:ascii="Arial" w:hAnsi="Arial" w:cs="Arial"/>
          <w:b/>
          <w:bCs/>
          <w:color w:val="FFFFFF" w:themeColor="background1"/>
          <w:sz w:val="20"/>
          <w:szCs w:val="20"/>
        </w:rPr>
        <w:t>(H</w:t>
      </w:r>
      <w:r w:rsidR="00314649" w:rsidRPr="00642E1F">
        <w:rPr>
          <w:rFonts w:ascii="Arial" w:hAnsi="Arial" w:cs="Arial"/>
          <w:b/>
          <w:bCs/>
          <w:color w:val="FFFFFF" w:themeColor="background1"/>
          <w:sz w:val="20"/>
          <w:szCs w:val="20"/>
        </w:rPr>
        <w:t>) ASSESSMENT AND EXAMINATIONS</w:t>
      </w:r>
    </w:p>
    <w:p w14:paraId="62E3BC99" w14:textId="77777777" w:rsidR="004B55B8" w:rsidRPr="00642E1F" w:rsidRDefault="004B55B8" w:rsidP="00385856">
      <w:pPr>
        <w:autoSpaceDE w:val="0"/>
        <w:autoSpaceDN w:val="0"/>
        <w:adjustRightInd w:val="0"/>
        <w:spacing w:after="0" w:line="240" w:lineRule="auto"/>
        <w:jc w:val="both"/>
        <w:rPr>
          <w:rFonts w:ascii="Arial" w:hAnsi="Arial" w:cs="Arial"/>
          <w:color w:val="000000"/>
          <w:sz w:val="20"/>
          <w:szCs w:val="20"/>
        </w:rPr>
      </w:pPr>
    </w:p>
    <w:p w14:paraId="55C71C7D" w14:textId="77777777" w:rsidR="00976808" w:rsidRPr="00642E1F" w:rsidRDefault="00314649" w:rsidP="00642E1F">
      <w:pPr>
        <w:numPr>
          <w:ilvl w:val="0"/>
          <w:numId w:val="35"/>
        </w:numPr>
        <w:autoSpaceDE w:val="0"/>
        <w:autoSpaceDN w:val="0"/>
        <w:adjustRightInd w:val="0"/>
        <w:spacing w:after="0" w:line="240" w:lineRule="auto"/>
        <w:ind w:left="370" w:hanging="218"/>
        <w:jc w:val="both"/>
        <w:rPr>
          <w:rFonts w:ascii="Arial" w:hAnsi="Arial" w:cs="Arial"/>
          <w:b/>
          <w:bCs/>
          <w:sz w:val="20"/>
          <w:szCs w:val="20"/>
        </w:rPr>
      </w:pPr>
      <w:r w:rsidRPr="00642E1F">
        <w:rPr>
          <w:rFonts w:ascii="Arial" w:hAnsi="Arial" w:cs="Arial"/>
          <w:b/>
          <w:bCs/>
          <w:sz w:val="20"/>
          <w:szCs w:val="20"/>
        </w:rPr>
        <w:t>Supervisors Assessment</w:t>
      </w:r>
    </w:p>
    <w:p w14:paraId="529CB842" w14:textId="77777777" w:rsidR="003C5A71" w:rsidRPr="00642E1F" w:rsidRDefault="003C5A71" w:rsidP="00642E1F">
      <w:pPr>
        <w:autoSpaceDE w:val="0"/>
        <w:autoSpaceDN w:val="0"/>
        <w:adjustRightInd w:val="0"/>
        <w:spacing w:after="0" w:line="240" w:lineRule="auto"/>
        <w:ind w:left="10"/>
        <w:jc w:val="both"/>
        <w:rPr>
          <w:rFonts w:ascii="Arial" w:hAnsi="Arial" w:cs="Arial"/>
          <w:b/>
          <w:bCs/>
          <w:color w:val="000000"/>
          <w:sz w:val="20"/>
          <w:szCs w:val="20"/>
          <w:u w:val="single"/>
        </w:rPr>
      </w:pPr>
    </w:p>
    <w:p w14:paraId="61559570" w14:textId="77777777" w:rsidR="00314649" w:rsidRPr="00642E1F" w:rsidRDefault="003C5A71" w:rsidP="00642E1F">
      <w:pPr>
        <w:autoSpaceDE w:val="0"/>
        <w:autoSpaceDN w:val="0"/>
        <w:adjustRightInd w:val="0"/>
        <w:spacing w:after="0" w:line="240" w:lineRule="auto"/>
        <w:ind w:left="10"/>
        <w:jc w:val="both"/>
        <w:rPr>
          <w:rFonts w:ascii="Arial" w:hAnsi="Arial" w:cs="Arial"/>
          <w:color w:val="000000"/>
          <w:sz w:val="20"/>
          <w:szCs w:val="20"/>
        </w:rPr>
      </w:pPr>
      <w:r w:rsidRPr="00642E1F">
        <w:rPr>
          <w:rFonts w:ascii="Arial" w:hAnsi="Arial" w:cs="Arial"/>
          <w:color w:val="000000"/>
          <w:sz w:val="20"/>
          <w:szCs w:val="20"/>
        </w:rPr>
        <w:t>T</w:t>
      </w:r>
      <w:r w:rsidR="00976808" w:rsidRPr="00642E1F">
        <w:rPr>
          <w:rFonts w:ascii="Arial" w:hAnsi="Arial" w:cs="Arial"/>
          <w:color w:val="000000"/>
          <w:sz w:val="20"/>
          <w:szCs w:val="20"/>
        </w:rPr>
        <w:t>he supervisor</w:t>
      </w:r>
      <w:r w:rsidR="008705FC" w:rsidRPr="00642E1F">
        <w:rPr>
          <w:rFonts w:ascii="Arial" w:hAnsi="Arial" w:cs="Arial"/>
          <w:color w:val="000000"/>
          <w:sz w:val="20"/>
          <w:szCs w:val="20"/>
        </w:rPr>
        <w:t>’</w:t>
      </w:r>
      <w:r w:rsidR="00976808" w:rsidRPr="00642E1F">
        <w:rPr>
          <w:rFonts w:ascii="Arial" w:hAnsi="Arial" w:cs="Arial"/>
          <w:color w:val="000000"/>
          <w:sz w:val="20"/>
          <w:szCs w:val="20"/>
        </w:rPr>
        <w:t xml:space="preserve">s </w:t>
      </w:r>
      <w:r w:rsidRPr="00642E1F">
        <w:rPr>
          <w:rFonts w:ascii="Arial" w:hAnsi="Arial" w:cs="Arial"/>
          <w:color w:val="000000"/>
          <w:sz w:val="20"/>
          <w:szCs w:val="20"/>
        </w:rPr>
        <w:t xml:space="preserve">evaluation </w:t>
      </w:r>
      <w:r w:rsidR="008705FC" w:rsidRPr="00642E1F">
        <w:rPr>
          <w:rFonts w:ascii="Arial" w:hAnsi="Arial" w:cs="Arial"/>
          <w:color w:val="000000"/>
          <w:sz w:val="20"/>
          <w:szCs w:val="20"/>
        </w:rPr>
        <w:t>of the resident</w:t>
      </w:r>
      <w:r w:rsidR="00C27934" w:rsidRPr="00642E1F">
        <w:rPr>
          <w:rFonts w:ascii="Arial" w:hAnsi="Arial" w:cs="Arial"/>
          <w:color w:val="000000"/>
          <w:sz w:val="20"/>
          <w:szCs w:val="20"/>
        </w:rPr>
        <w:t xml:space="preserve"> should be performed </w:t>
      </w:r>
      <w:r w:rsidR="003B1D56" w:rsidRPr="00642E1F">
        <w:rPr>
          <w:rFonts w:ascii="Arial" w:hAnsi="Arial" w:cs="Arial"/>
          <w:color w:val="000000"/>
          <w:sz w:val="20"/>
          <w:szCs w:val="20"/>
        </w:rPr>
        <w:t xml:space="preserve">at the end of every rotation </w:t>
      </w:r>
      <w:r w:rsidR="00C27934" w:rsidRPr="00642E1F">
        <w:rPr>
          <w:rFonts w:ascii="Arial" w:hAnsi="Arial" w:cs="Arial"/>
          <w:color w:val="000000"/>
          <w:sz w:val="20"/>
          <w:szCs w:val="20"/>
        </w:rPr>
        <w:t xml:space="preserve">using the </w:t>
      </w:r>
      <w:r w:rsidR="00C27934" w:rsidRPr="00642E1F">
        <w:rPr>
          <w:rFonts w:ascii="Arial" w:hAnsi="Arial" w:cs="Arial"/>
          <w:sz w:val="20"/>
          <w:szCs w:val="20"/>
        </w:rPr>
        <w:t>designated form</w:t>
      </w:r>
      <w:r w:rsidR="00C27934" w:rsidRPr="00642E1F">
        <w:rPr>
          <w:rFonts w:ascii="Arial" w:hAnsi="Arial" w:cs="Arial"/>
          <w:color w:val="000000"/>
          <w:sz w:val="20"/>
          <w:szCs w:val="20"/>
        </w:rPr>
        <w:t xml:space="preserve"> and </w:t>
      </w:r>
      <w:r w:rsidR="00F86CAE" w:rsidRPr="00642E1F">
        <w:rPr>
          <w:rFonts w:ascii="Arial" w:hAnsi="Arial" w:cs="Arial"/>
          <w:color w:val="000000"/>
          <w:sz w:val="20"/>
          <w:szCs w:val="20"/>
        </w:rPr>
        <w:t>a summary</w:t>
      </w:r>
      <w:r w:rsidR="00C27934" w:rsidRPr="00642E1F">
        <w:rPr>
          <w:rFonts w:ascii="Arial" w:hAnsi="Arial" w:cs="Arial"/>
          <w:color w:val="000000"/>
          <w:sz w:val="20"/>
          <w:szCs w:val="20"/>
        </w:rPr>
        <w:t xml:space="preserve"> submitted to the RAC for review.</w:t>
      </w:r>
    </w:p>
    <w:p w14:paraId="2B52E53F" w14:textId="77777777" w:rsidR="00976808" w:rsidRPr="00642E1F" w:rsidRDefault="00976808" w:rsidP="00642E1F">
      <w:pPr>
        <w:autoSpaceDE w:val="0"/>
        <w:autoSpaceDN w:val="0"/>
        <w:adjustRightInd w:val="0"/>
        <w:spacing w:after="0" w:line="240" w:lineRule="auto"/>
        <w:ind w:left="370"/>
        <w:jc w:val="both"/>
        <w:rPr>
          <w:rFonts w:ascii="Arial" w:hAnsi="Arial" w:cs="Arial"/>
          <w:b/>
          <w:bCs/>
          <w:sz w:val="20"/>
          <w:szCs w:val="20"/>
          <w:u w:val="single"/>
        </w:rPr>
      </w:pPr>
    </w:p>
    <w:p w14:paraId="26316985" w14:textId="77777777" w:rsidR="00976808" w:rsidRPr="00642E1F" w:rsidRDefault="00976808" w:rsidP="00642E1F">
      <w:pPr>
        <w:numPr>
          <w:ilvl w:val="0"/>
          <w:numId w:val="35"/>
        </w:numPr>
        <w:autoSpaceDE w:val="0"/>
        <w:autoSpaceDN w:val="0"/>
        <w:adjustRightInd w:val="0"/>
        <w:spacing w:after="0" w:line="240" w:lineRule="auto"/>
        <w:ind w:left="370" w:hanging="218"/>
        <w:jc w:val="both"/>
        <w:rPr>
          <w:rFonts w:ascii="Arial" w:hAnsi="Arial" w:cs="Arial"/>
          <w:b/>
          <w:bCs/>
          <w:sz w:val="20"/>
          <w:szCs w:val="20"/>
        </w:rPr>
      </w:pPr>
      <w:r w:rsidRPr="00642E1F">
        <w:rPr>
          <w:rFonts w:ascii="Arial" w:hAnsi="Arial" w:cs="Arial"/>
          <w:b/>
          <w:bCs/>
          <w:sz w:val="20"/>
          <w:szCs w:val="20"/>
        </w:rPr>
        <w:t>Feedback</w:t>
      </w:r>
    </w:p>
    <w:p w14:paraId="50A9DFAB" w14:textId="77777777" w:rsidR="00C27934" w:rsidRPr="00642E1F" w:rsidRDefault="00C27934" w:rsidP="00642E1F">
      <w:pPr>
        <w:autoSpaceDE w:val="0"/>
        <w:autoSpaceDN w:val="0"/>
        <w:adjustRightInd w:val="0"/>
        <w:spacing w:after="0" w:line="240" w:lineRule="auto"/>
        <w:ind w:left="10"/>
        <w:jc w:val="both"/>
        <w:rPr>
          <w:rFonts w:ascii="Arial" w:hAnsi="Arial" w:cs="Arial"/>
          <w:b/>
          <w:bCs/>
          <w:color w:val="000000"/>
          <w:sz w:val="20"/>
          <w:szCs w:val="20"/>
          <w:u w:val="single"/>
        </w:rPr>
      </w:pPr>
    </w:p>
    <w:p w14:paraId="1FF6807C" w14:textId="77777777" w:rsidR="00CC291C" w:rsidRPr="00642E1F" w:rsidRDefault="00F86CAE" w:rsidP="00642E1F">
      <w:pPr>
        <w:autoSpaceDE w:val="0"/>
        <w:autoSpaceDN w:val="0"/>
        <w:adjustRightInd w:val="0"/>
        <w:spacing w:after="0" w:line="240" w:lineRule="auto"/>
        <w:ind w:left="10"/>
        <w:jc w:val="both"/>
        <w:rPr>
          <w:rFonts w:ascii="Arial" w:hAnsi="Arial" w:cs="Arial"/>
          <w:color w:val="000000"/>
          <w:sz w:val="20"/>
          <w:szCs w:val="20"/>
        </w:rPr>
      </w:pPr>
      <w:r w:rsidRPr="00642E1F">
        <w:rPr>
          <w:rFonts w:ascii="Arial" w:hAnsi="Arial" w:cs="Arial"/>
          <w:color w:val="000000"/>
          <w:sz w:val="20"/>
          <w:szCs w:val="20"/>
        </w:rPr>
        <w:t>The RAC would organise town hall sessions with the residents to seek feedback on the training programme.</w:t>
      </w:r>
      <w:r w:rsidR="00C27934" w:rsidRPr="00642E1F">
        <w:rPr>
          <w:rFonts w:ascii="Arial" w:hAnsi="Arial" w:cs="Arial"/>
          <w:color w:val="000000"/>
          <w:sz w:val="20"/>
          <w:szCs w:val="20"/>
        </w:rPr>
        <w:t xml:space="preserve"> </w:t>
      </w:r>
    </w:p>
    <w:p w14:paraId="4EABD4F6" w14:textId="77777777" w:rsidR="0020638A" w:rsidRDefault="0020638A" w:rsidP="00642E1F">
      <w:pPr>
        <w:autoSpaceDE w:val="0"/>
        <w:autoSpaceDN w:val="0"/>
        <w:adjustRightInd w:val="0"/>
        <w:spacing w:after="0" w:line="240" w:lineRule="auto"/>
        <w:ind w:left="10"/>
        <w:jc w:val="both"/>
        <w:rPr>
          <w:rFonts w:ascii="Arial" w:hAnsi="Arial" w:cs="Arial"/>
          <w:color w:val="000000"/>
          <w:sz w:val="20"/>
          <w:szCs w:val="20"/>
        </w:rPr>
      </w:pPr>
    </w:p>
    <w:p w14:paraId="3115B8E2" w14:textId="77777777" w:rsidR="00467FC2" w:rsidRDefault="00467FC2">
      <w:pPr>
        <w:spacing w:after="0" w:line="240" w:lineRule="auto"/>
        <w:rPr>
          <w:rFonts w:ascii="Arial" w:hAnsi="Arial" w:cs="Arial"/>
          <w:color w:val="000000"/>
          <w:sz w:val="20"/>
          <w:szCs w:val="20"/>
        </w:rPr>
      </w:pPr>
      <w:r>
        <w:rPr>
          <w:rFonts w:ascii="Arial" w:hAnsi="Arial" w:cs="Arial"/>
          <w:color w:val="000000"/>
          <w:sz w:val="20"/>
          <w:szCs w:val="20"/>
        </w:rPr>
        <w:br w:type="page"/>
      </w:r>
    </w:p>
    <w:p w14:paraId="296295F0" w14:textId="77777777" w:rsidR="00CC291C" w:rsidRPr="00642E1F" w:rsidRDefault="0065702B" w:rsidP="00642E1F">
      <w:pPr>
        <w:numPr>
          <w:ilvl w:val="0"/>
          <w:numId w:val="35"/>
        </w:numPr>
        <w:autoSpaceDE w:val="0"/>
        <w:autoSpaceDN w:val="0"/>
        <w:adjustRightInd w:val="0"/>
        <w:spacing w:after="0" w:line="240" w:lineRule="auto"/>
        <w:ind w:left="370" w:hanging="218"/>
        <w:jc w:val="both"/>
        <w:rPr>
          <w:rFonts w:ascii="Arial" w:hAnsi="Arial" w:cs="Arial"/>
          <w:b/>
          <w:bCs/>
          <w:sz w:val="20"/>
          <w:szCs w:val="20"/>
        </w:rPr>
      </w:pPr>
      <w:r w:rsidRPr="00642E1F">
        <w:rPr>
          <w:rFonts w:ascii="Arial" w:hAnsi="Arial" w:cs="Arial"/>
          <w:b/>
          <w:bCs/>
          <w:sz w:val="20"/>
          <w:szCs w:val="20"/>
        </w:rPr>
        <w:lastRenderedPageBreak/>
        <w:t xml:space="preserve">Formative Assessments and Intermediate </w:t>
      </w:r>
      <w:r w:rsidR="003B1D56" w:rsidRPr="00642E1F">
        <w:rPr>
          <w:rFonts w:ascii="Arial" w:hAnsi="Arial" w:cs="Arial"/>
          <w:b/>
          <w:bCs/>
          <w:sz w:val="20"/>
          <w:szCs w:val="20"/>
        </w:rPr>
        <w:t>Examinations</w:t>
      </w:r>
    </w:p>
    <w:p w14:paraId="461ED7E0" w14:textId="77777777" w:rsidR="00314649" w:rsidRPr="00642E1F" w:rsidRDefault="00314649" w:rsidP="00C27934">
      <w:pPr>
        <w:autoSpaceDE w:val="0"/>
        <w:autoSpaceDN w:val="0"/>
        <w:adjustRightInd w:val="0"/>
        <w:spacing w:after="0" w:line="240" w:lineRule="auto"/>
        <w:jc w:val="both"/>
        <w:rPr>
          <w:rFonts w:ascii="Arial" w:hAnsi="Arial" w:cs="Arial"/>
          <w:color w:val="1F497D"/>
          <w:sz w:val="20"/>
          <w:szCs w:val="20"/>
        </w:rPr>
      </w:pPr>
    </w:p>
    <w:p w14:paraId="284C955A" w14:textId="77777777" w:rsidR="007970A8" w:rsidRPr="00642E1F" w:rsidRDefault="007970A8" w:rsidP="00C27934">
      <w:pPr>
        <w:autoSpaceDE w:val="0"/>
        <w:autoSpaceDN w:val="0"/>
        <w:adjustRightInd w:val="0"/>
        <w:spacing w:after="0" w:line="240" w:lineRule="auto"/>
        <w:jc w:val="both"/>
        <w:rPr>
          <w:rFonts w:ascii="Arial" w:hAnsi="Arial" w:cs="Arial"/>
          <w:sz w:val="20"/>
          <w:szCs w:val="20"/>
        </w:rPr>
      </w:pPr>
      <w:r w:rsidRPr="00642E1F">
        <w:rPr>
          <w:rFonts w:ascii="Arial" w:hAnsi="Arial" w:cs="Arial"/>
          <w:sz w:val="20"/>
          <w:szCs w:val="20"/>
        </w:rPr>
        <w:t>Programme Directors may use more than one of the following assessment tools to evaluate the resident’s performance:</w:t>
      </w:r>
    </w:p>
    <w:p w14:paraId="1D0A6388" w14:textId="77777777" w:rsidR="007970A8" w:rsidRPr="00642E1F" w:rsidRDefault="007970A8" w:rsidP="00C27934">
      <w:pPr>
        <w:autoSpaceDE w:val="0"/>
        <w:autoSpaceDN w:val="0"/>
        <w:adjustRightInd w:val="0"/>
        <w:spacing w:after="0" w:line="240" w:lineRule="auto"/>
        <w:jc w:val="both"/>
        <w:rPr>
          <w:rFonts w:ascii="Arial" w:hAnsi="Arial" w:cs="Arial"/>
          <w:color w:val="1F497D"/>
          <w:sz w:val="20"/>
          <w:szCs w:val="20"/>
        </w:rPr>
      </w:pPr>
    </w:p>
    <w:p w14:paraId="329916F9" w14:textId="77777777" w:rsidR="007970A8" w:rsidRPr="00642E1F" w:rsidRDefault="007970A8" w:rsidP="00185165">
      <w:pPr>
        <w:numPr>
          <w:ilvl w:val="0"/>
          <w:numId w:val="23"/>
        </w:numPr>
        <w:autoSpaceDE w:val="0"/>
        <w:autoSpaceDN w:val="0"/>
        <w:spacing w:after="0" w:line="240" w:lineRule="auto"/>
        <w:rPr>
          <w:rFonts w:ascii="Arial" w:hAnsi="Arial" w:cs="Arial"/>
          <w:sz w:val="20"/>
          <w:szCs w:val="20"/>
          <w:lang w:val="en-US" w:eastAsia="zh-CN"/>
        </w:rPr>
      </w:pPr>
      <w:r w:rsidRPr="00642E1F">
        <w:rPr>
          <w:rFonts w:ascii="Arial" w:hAnsi="Arial" w:cs="Arial"/>
          <w:sz w:val="20"/>
          <w:szCs w:val="20"/>
          <w:lang w:val="en-US" w:eastAsia="zh-CN"/>
        </w:rPr>
        <w:t>Resident Competency Evaluation Form (Global Assessment)</w:t>
      </w:r>
    </w:p>
    <w:p w14:paraId="36131BA2" w14:textId="77777777" w:rsidR="007970A8" w:rsidRPr="00642E1F" w:rsidRDefault="007970A8" w:rsidP="00185165">
      <w:pPr>
        <w:numPr>
          <w:ilvl w:val="0"/>
          <w:numId w:val="23"/>
        </w:numPr>
        <w:autoSpaceDE w:val="0"/>
        <w:autoSpaceDN w:val="0"/>
        <w:spacing w:after="0" w:line="240" w:lineRule="auto"/>
        <w:rPr>
          <w:rFonts w:ascii="Arial" w:hAnsi="Arial" w:cs="Arial"/>
          <w:sz w:val="20"/>
          <w:szCs w:val="20"/>
          <w:lang w:val="en-US" w:eastAsia="zh-CN"/>
        </w:rPr>
      </w:pPr>
      <w:r w:rsidRPr="00642E1F">
        <w:rPr>
          <w:rFonts w:ascii="Arial" w:hAnsi="Arial" w:cs="Arial"/>
          <w:sz w:val="20"/>
          <w:szCs w:val="20"/>
          <w:lang w:val="en-US" w:eastAsia="zh-CN"/>
        </w:rPr>
        <w:t>360-Degree Evaluation Form/ Multisource feedback (by peers and nursing officers)</w:t>
      </w:r>
    </w:p>
    <w:p w14:paraId="1617F324" w14:textId="77777777" w:rsidR="007970A8" w:rsidRPr="00642E1F" w:rsidRDefault="007970A8" w:rsidP="00185165">
      <w:pPr>
        <w:numPr>
          <w:ilvl w:val="0"/>
          <w:numId w:val="23"/>
        </w:numPr>
        <w:autoSpaceDE w:val="0"/>
        <w:autoSpaceDN w:val="0"/>
        <w:spacing w:after="0" w:line="240" w:lineRule="auto"/>
        <w:rPr>
          <w:rFonts w:ascii="Arial" w:hAnsi="Arial" w:cs="Arial"/>
          <w:sz w:val="20"/>
          <w:szCs w:val="20"/>
          <w:lang w:val="en-US" w:eastAsia="zh-CN"/>
        </w:rPr>
      </w:pPr>
      <w:r w:rsidRPr="00642E1F">
        <w:rPr>
          <w:rFonts w:ascii="Arial" w:hAnsi="Arial" w:cs="Arial"/>
          <w:sz w:val="20"/>
          <w:szCs w:val="20"/>
          <w:lang w:val="en-US" w:eastAsia="zh-CN"/>
        </w:rPr>
        <w:t>MOHH Common Trainee /Resident Evaluation Form</w:t>
      </w:r>
    </w:p>
    <w:p w14:paraId="2FD76506" w14:textId="77777777" w:rsidR="007970A8" w:rsidRPr="00642E1F" w:rsidRDefault="007970A8" w:rsidP="00185165">
      <w:pPr>
        <w:numPr>
          <w:ilvl w:val="0"/>
          <w:numId w:val="23"/>
        </w:numPr>
        <w:autoSpaceDE w:val="0"/>
        <w:autoSpaceDN w:val="0"/>
        <w:spacing w:after="0" w:line="240" w:lineRule="auto"/>
        <w:rPr>
          <w:rFonts w:ascii="Arial" w:hAnsi="Arial" w:cs="Arial"/>
          <w:sz w:val="20"/>
          <w:szCs w:val="20"/>
          <w:lang w:val="en-US" w:eastAsia="zh-CN"/>
        </w:rPr>
      </w:pPr>
      <w:r w:rsidRPr="00642E1F">
        <w:rPr>
          <w:rFonts w:ascii="Arial" w:hAnsi="Arial" w:cs="Arial"/>
          <w:sz w:val="20"/>
          <w:szCs w:val="20"/>
          <w:lang w:val="en-US" w:eastAsia="zh-CN"/>
        </w:rPr>
        <w:t>Semi-Annual Evaluation Form</w:t>
      </w:r>
    </w:p>
    <w:p w14:paraId="754B72D0" w14:textId="77777777" w:rsidR="007970A8" w:rsidRPr="00642E1F" w:rsidRDefault="007970A8" w:rsidP="00185165">
      <w:pPr>
        <w:numPr>
          <w:ilvl w:val="0"/>
          <w:numId w:val="23"/>
        </w:numPr>
        <w:autoSpaceDE w:val="0"/>
        <w:autoSpaceDN w:val="0"/>
        <w:spacing w:after="0" w:line="240" w:lineRule="auto"/>
        <w:rPr>
          <w:rFonts w:ascii="Arial" w:hAnsi="Arial" w:cs="Arial"/>
          <w:sz w:val="20"/>
          <w:szCs w:val="20"/>
          <w:lang w:val="en-US" w:eastAsia="zh-CN"/>
        </w:rPr>
      </w:pPr>
      <w:r w:rsidRPr="00642E1F">
        <w:rPr>
          <w:rFonts w:ascii="Arial" w:hAnsi="Arial" w:cs="Arial"/>
          <w:sz w:val="20"/>
          <w:szCs w:val="20"/>
          <w:lang w:val="en-US" w:eastAsia="zh-CN"/>
        </w:rPr>
        <w:t>Patient Survey Form</w:t>
      </w:r>
    </w:p>
    <w:p w14:paraId="6A809B62" w14:textId="77777777" w:rsidR="007970A8" w:rsidRPr="00642E1F" w:rsidRDefault="007970A8" w:rsidP="00185165">
      <w:pPr>
        <w:numPr>
          <w:ilvl w:val="0"/>
          <w:numId w:val="23"/>
        </w:numPr>
        <w:autoSpaceDE w:val="0"/>
        <w:autoSpaceDN w:val="0"/>
        <w:spacing w:after="0" w:line="240" w:lineRule="auto"/>
        <w:rPr>
          <w:rFonts w:ascii="Arial" w:hAnsi="Arial" w:cs="Arial"/>
          <w:sz w:val="20"/>
          <w:szCs w:val="20"/>
          <w:lang w:val="en-US" w:eastAsia="zh-CN"/>
        </w:rPr>
      </w:pPr>
      <w:r w:rsidRPr="00642E1F">
        <w:rPr>
          <w:rFonts w:ascii="Arial" w:hAnsi="Arial" w:cs="Arial"/>
          <w:sz w:val="20"/>
          <w:szCs w:val="20"/>
          <w:lang w:val="en-US" w:eastAsia="zh-CN"/>
        </w:rPr>
        <w:t>Direct Observation of Procedural Skills in Orthopaedics (O-DOPS)</w:t>
      </w:r>
      <w:r w:rsidR="00185165" w:rsidRPr="00642E1F">
        <w:rPr>
          <w:rFonts w:ascii="Arial" w:hAnsi="Arial" w:cs="Arial"/>
          <w:sz w:val="20"/>
          <w:szCs w:val="20"/>
          <w:lang w:val="en-US" w:eastAsia="zh-CN"/>
        </w:rPr>
        <w:t xml:space="preserve"> / Assessment </w:t>
      </w:r>
      <w:r w:rsidR="00185165" w:rsidRPr="00642E1F">
        <w:rPr>
          <w:rFonts w:ascii="Arial" w:hAnsi="Arial" w:cs="Arial"/>
          <w:sz w:val="20"/>
          <w:szCs w:val="20"/>
          <w:lang w:val="en-US" w:eastAsia="zh-CN"/>
        </w:rPr>
        <w:tab/>
        <w:t>for Surgical Procedures</w:t>
      </w:r>
    </w:p>
    <w:p w14:paraId="62D5E853" w14:textId="77777777" w:rsidR="007970A8" w:rsidRPr="00642E1F" w:rsidRDefault="007970A8" w:rsidP="00185165">
      <w:pPr>
        <w:numPr>
          <w:ilvl w:val="0"/>
          <w:numId w:val="23"/>
        </w:numPr>
        <w:spacing w:after="0" w:line="240" w:lineRule="auto"/>
        <w:rPr>
          <w:rFonts w:ascii="Arial" w:hAnsi="Arial" w:cs="Arial"/>
          <w:sz w:val="20"/>
          <w:szCs w:val="20"/>
          <w:lang w:val="en-US"/>
        </w:rPr>
      </w:pPr>
      <w:r w:rsidRPr="00642E1F">
        <w:rPr>
          <w:rFonts w:ascii="Arial" w:hAnsi="Arial" w:cs="Arial"/>
          <w:sz w:val="20"/>
          <w:szCs w:val="20"/>
          <w:lang w:val="en-US" w:eastAsia="zh-CN"/>
        </w:rPr>
        <w:t>Mini-CEX</w:t>
      </w:r>
    </w:p>
    <w:p w14:paraId="433E9D4E" w14:textId="77777777" w:rsidR="007970A8" w:rsidRPr="00642E1F" w:rsidRDefault="007970A8" w:rsidP="00185165">
      <w:pPr>
        <w:numPr>
          <w:ilvl w:val="0"/>
          <w:numId w:val="23"/>
        </w:numPr>
        <w:spacing w:after="0" w:line="240" w:lineRule="auto"/>
        <w:rPr>
          <w:rFonts w:ascii="Arial" w:hAnsi="Arial" w:cs="Arial"/>
          <w:sz w:val="20"/>
          <w:szCs w:val="20"/>
          <w:lang w:val="en-US"/>
        </w:rPr>
      </w:pPr>
      <w:r w:rsidRPr="00642E1F">
        <w:rPr>
          <w:rFonts w:ascii="Arial" w:hAnsi="Arial" w:cs="Arial"/>
          <w:sz w:val="20"/>
          <w:szCs w:val="20"/>
          <w:lang w:val="en-US"/>
        </w:rPr>
        <w:t>Ward evaluation</w:t>
      </w:r>
    </w:p>
    <w:p w14:paraId="54259B6B" w14:textId="77777777" w:rsidR="007970A8" w:rsidRPr="00642E1F" w:rsidRDefault="007970A8" w:rsidP="00185165">
      <w:pPr>
        <w:numPr>
          <w:ilvl w:val="0"/>
          <w:numId w:val="23"/>
        </w:numPr>
        <w:spacing w:after="0" w:line="240" w:lineRule="auto"/>
        <w:rPr>
          <w:rFonts w:ascii="Arial" w:hAnsi="Arial" w:cs="Arial"/>
          <w:sz w:val="20"/>
          <w:szCs w:val="20"/>
          <w:lang w:val="en-US"/>
        </w:rPr>
      </w:pPr>
      <w:r w:rsidRPr="00642E1F">
        <w:rPr>
          <w:rFonts w:ascii="Arial" w:hAnsi="Arial" w:cs="Arial"/>
          <w:sz w:val="20"/>
          <w:szCs w:val="20"/>
          <w:lang w:val="en-US"/>
        </w:rPr>
        <w:t>Peer Appraisal</w:t>
      </w:r>
    </w:p>
    <w:p w14:paraId="41C828CB" w14:textId="77777777" w:rsidR="007970A8" w:rsidRPr="00642E1F" w:rsidRDefault="007970A8" w:rsidP="00185165">
      <w:pPr>
        <w:numPr>
          <w:ilvl w:val="0"/>
          <w:numId w:val="23"/>
        </w:numPr>
        <w:spacing w:after="0" w:line="240" w:lineRule="auto"/>
        <w:rPr>
          <w:rFonts w:ascii="Arial" w:hAnsi="Arial" w:cs="Arial"/>
          <w:sz w:val="20"/>
          <w:szCs w:val="20"/>
          <w:lang w:val="en-US"/>
        </w:rPr>
      </w:pPr>
      <w:r w:rsidRPr="00642E1F">
        <w:rPr>
          <w:rFonts w:ascii="Arial" w:hAnsi="Arial" w:cs="Arial"/>
          <w:sz w:val="20"/>
          <w:szCs w:val="20"/>
          <w:lang w:val="en-US"/>
        </w:rPr>
        <w:t>Viva</w:t>
      </w:r>
    </w:p>
    <w:p w14:paraId="36D1D42E" w14:textId="77777777" w:rsidR="00EF0270" w:rsidRPr="00642E1F" w:rsidRDefault="00EF0270" w:rsidP="00C27934">
      <w:pPr>
        <w:autoSpaceDE w:val="0"/>
        <w:autoSpaceDN w:val="0"/>
        <w:adjustRightInd w:val="0"/>
        <w:spacing w:after="0" w:line="240" w:lineRule="auto"/>
        <w:jc w:val="both"/>
        <w:rPr>
          <w:rFonts w:ascii="Arial" w:hAnsi="Arial" w:cs="Arial"/>
          <w:sz w:val="20"/>
          <w:szCs w:val="20"/>
        </w:rPr>
      </w:pPr>
    </w:p>
    <w:p w14:paraId="2AC5B9C9" w14:textId="77777777" w:rsidR="007970A8" w:rsidRPr="00642E1F" w:rsidRDefault="007970A8" w:rsidP="00C27934">
      <w:pPr>
        <w:autoSpaceDE w:val="0"/>
        <w:autoSpaceDN w:val="0"/>
        <w:adjustRightInd w:val="0"/>
        <w:spacing w:after="0" w:line="240" w:lineRule="auto"/>
        <w:jc w:val="both"/>
        <w:rPr>
          <w:rFonts w:ascii="Arial" w:hAnsi="Arial" w:cs="Arial"/>
          <w:sz w:val="20"/>
          <w:szCs w:val="20"/>
        </w:rPr>
      </w:pPr>
      <w:r w:rsidRPr="00642E1F">
        <w:rPr>
          <w:rFonts w:ascii="Arial" w:hAnsi="Arial" w:cs="Arial"/>
          <w:sz w:val="20"/>
          <w:szCs w:val="20"/>
        </w:rPr>
        <w:t xml:space="preserve">The table below shows a list of compulsory </w:t>
      </w:r>
      <w:r w:rsidR="00BA652D" w:rsidRPr="00642E1F">
        <w:rPr>
          <w:rFonts w:ascii="Arial" w:hAnsi="Arial" w:cs="Arial"/>
          <w:sz w:val="20"/>
          <w:szCs w:val="20"/>
        </w:rPr>
        <w:t xml:space="preserve">formative and intermediate </w:t>
      </w:r>
      <w:r w:rsidRPr="00642E1F">
        <w:rPr>
          <w:rFonts w:ascii="Arial" w:hAnsi="Arial" w:cs="Arial"/>
          <w:sz w:val="20"/>
          <w:szCs w:val="20"/>
        </w:rPr>
        <w:t>examinations that residents have to take in each year of training.</w:t>
      </w:r>
    </w:p>
    <w:p w14:paraId="7E751C06" w14:textId="77777777" w:rsidR="00EF0270" w:rsidRPr="00642E1F" w:rsidRDefault="00EF0270" w:rsidP="00C27934">
      <w:pPr>
        <w:autoSpaceDE w:val="0"/>
        <w:autoSpaceDN w:val="0"/>
        <w:adjustRightInd w:val="0"/>
        <w:spacing w:after="0" w:line="240" w:lineRule="auto"/>
        <w:jc w:val="both"/>
        <w:rPr>
          <w:rFonts w:ascii="Arial" w:hAnsi="Arial" w:cs="Arial"/>
          <w:i/>
          <w:color w:val="1F497D"/>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04"/>
      </w:tblGrid>
      <w:tr w:rsidR="00EF0270" w:rsidRPr="00642E1F" w14:paraId="65AC70B6" w14:textId="77777777" w:rsidTr="00A800B9">
        <w:tc>
          <w:tcPr>
            <w:tcW w:w="1809" w:type="dxa"/>
            <w:shd w:val="clear" w:color="auto" w:fill="auto"/>
          </w:tcPr>
          <w:p w14:paraId="6DC1015F" w14:textId="77777777" w:rsidR="00EF0270" w:rsidRPr="00642E1F" w:rsidRDefault="00EF0270" w:rsidP="00A800B9">
            <w:pPr>
              <w:autoSpaceDE w:val="0"/>
              <w:autoSpaceDN w:val="0"/>
              <w:adjustRightInd w:val="0"/>
              <w:spacing w:after="0" w:line="240" w:lineRule="auto"/>
              <w:rPr>
                <w:rFonts w:ascii="Arial" w:hAnsi="Arial" w:cs="Arial"/>
                <w:b/>
                <w:sz w:val="20"/>
                <w:szCs w:val="20"/>
              </w:rPr>
            </w:pPr>
            <w:r w:rsidRPr="00642E1F">
              <w:rPr>
                <w:rFonts w:ascii="Arial" w:hAnsi="Arial" w:cs="Arial"/>
                <w:b/>
                <w:sz w:val="20"/>
                <w:szCs w:val="20"/>
              </w:rPr>
              <w:t>Residency Year</w:t>
            </w:r>
          </w:p>
        </w:tc>
        <w:tc>
          <w:tcPr>
            <w:tcW w:w="6804" w:type="dxa"/>
            <w:shd w:val="clear" w:color="auto" w:fill="auto"/>
          </w:tcPr>
          <w:p w14:paraId="205E88A2" w14:textId="77777777" w:rsidR="00EF0270" w:rsidRPr="00642E1F" w:rsidRDefault="00EF0270" w:rsidP="00A800B9">
            <w:pPr>
              <w:autoSpaceDE w:val="0"/>
              <w:autoSpaceDN w:val="0"/>
              <w:adjustRightInd w:val="0"/>
              <w:spacing w:after="0" w:line="240" w:lineRule="auto"/>
              <w:rPr>
                <w:rFonts w:ascii="Arial" w:hAnsi="Arial" w:cs="Arial"/>
                <w:b/>
                <w:sz w:val="20"/>
                <w:szCs w:val="20"/>
              </w:rPr>
            </w:pPr>
            <w:r w:rsidRPr="00642E1F">
              <w:rPr>
                <w:rFonts w:ascii="Arial" w:hAnsi="Arial" w:cs="Arial"/>
                <w:b/>
                <w:sz w:val="20"/>
                <w:szCs w:val="20"/>
              </w:rPr>
              <w:t>Examinations</w:t>
            </w:r>
          </w:p>
        </w:tc>
      </w:tr>
      <w:tr w:rsidR="00EF0270" w:rsidRPr="00642E1F" w14:paraId="73D4EE2B" w14:textId="77777777" w:rsidTr="00A800B9">
        <w:tc>
          <w:tcPr>
            <w:tcW w:w="1809" w:type="dxa"/>
            <w:shd w:val="clear" w:color="auto" w:fill="auto"/>
          </w:tcPr>
          <w:p w14:paraId="236CE95C" w14:textId="77777777" w:rsidR="00EF0270" w:rsidRPr="00642E1F" w:rsidRDefault="00EF0270" w:rsidP="00A800B9">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R1</w:t>
            </w:r>
          </w:p>
        </w:tc>
        <w:tc>
          <w:tcPr>
            <w:tcW w:w="6804" w:type="dxa"/>
            <w:shd w:val="clear" w:color="auto" w:fill="auto"/>
          </w:tcPr>
          <w:p w14:paraId="24412FD6" w14:textId="77777777" w:rsidR="00EF0270" w:rsidRPr="00642E1F" w:rsidRDefault="00EF0270" w:rsidP="00A800B9">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MRCS</w:t>
            </w:r>
          </w:p>
        </w:tc>
      </w:tr>
      <w:tr w:rsidR="00EF0270" w:rsidRPr="00642E1F" w14:paraId="7EC3DFF9" w14:textId="77777777" w:rsidTr="00A800B9">
        <w:tc>
          <w:tcPr>
            <w:tcW w:w="1809" w:type="dxa"/>
            <w:shd w:val="clear" w:color="auto" w:fill="auto"/>
          </w:tcPr>
          <w:p w14:paraId="4AC1E81F" w14:textId="77777777" w:rsidR="00EF0270" w:rsidRPr="00642E1F" w:rsidRDefault="00EF0270" w:rsidP="00A800B9">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R2</w:t>
            </w:r>
          </w:p>
        </w:tc>
        <w:tc>
          <w:tcPr>
            <w:tcW w:w="6804" w:type="dxa"/>
            <w:shd w:val="clear" w:color="auto" w:fill="auto"/>
          </w:tcPr>
          <w:p w14:paraId="0BF2DAE3" w14:textId="77777777" w:rsidR="00EF0270" w:rsidRPr="00642E1F" w:rsidRDefault="00EF0270" w:rsidP="00A800B9">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OITE (Orthopaedic In-Training Examination)</w:t>
            </w:r>
          </w:p>
        </w:tc>
      </w:tr>
      <w:tr w:rsidR="00EF0270" w:rsidRPr="00642E1F" w14:paraId="3CBCC944" w14:textId="77777777" w:rsidTr="00A800B9">
        <w:tc>
          <w:tcPr>
            <w:tcW w:w="1809" w:type="dxa"/>
            <w:shd w:val="clear" w:color="auto" w:fill="auto"/>
          </w:tcPr>
          <w:p w14:paraId="3B74456C" w14:textId="77777777" w:rsidR="00EF0270" w:rsidRPr="00642E1F" w:rsidRDefault="00EF0270" w:rsidP="00A800B9">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R3</w:t>
            </w:r>
          </w:p>
        </w:tc>
        <w:tc>
          <w:tcPr>
            <w:tcW w:w="6804" w:type="dxa"/>
            <w:shd w:val="clear" w:color="auto" w:fill="auto"/>
          </w:tcPr>
          <w:p w14:paraId="769824B6" w14:textId="4A64C0EB" w:rsidR="00EF0270" w:rsidRPr="00642E1F" w:rsidRDefault="00EF0270" w:rsidP="00A800B9">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M.Med (Orthopaedic Surgery) Examination</w:t>
            </w:r>
          </w:p>
          <w:p w14:paraId="45C54A36" w14:textId="77777777" w:rsidR="00EF0270" w:rsidRPr="00642E1F" w:rsidRDefault="00EF0270" w:rsidP="00A800B9">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OITE</w:t>
            </w:r>
          </w:p>
        </w:tc>
      </w:tr>
      <w:tr w:rsidR="00EF0270" w:rsidRPr="00642E1F" w14:paraId="4B3E9A09" w14:textId="77777777" w:rsidTr="00A800B9">
        <w:tc>
          <w:tcPr>
            <w:tcW w:w="1809" w:type="dxa"/>
            <w:shd w:val="clear" w:color="auto" w:fill="auto"/>
          </w:tcPr>
          <w:p w14:paraId="318212C4" w14:textId="77777777" w:rsidR="00EF0270" w:rsidRPr="00642E1F" w:rsidRDefault="00EF0270" w:rsidP="00A800B9">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R4</w:t>
            </w:r>
          </w:p>
        </w:tc>
        <w:tc>
          <w:tcPr>
            <w:tcW w:w="6804" w:type="dxa"/>
            <w:shd w:val="clear" w:color="auto" w:fill="auto"/>
          </w:tcPr>
          <w:p w14:paraId="0FF52950" w14:textId="77777777" w:rsidR="00EF0270" w:rsidRPr="00642E1F" w:rsidRDefault="00EF0270" w:rsidP="00A800B9">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OITE</w:t>
            </w:r>
          </w:p>
        </w:tc>
      </w:tr>
      <w:tr w:rsidR="00EF0270" w:rsidRPr="00642E1F" w14:paraId="31DAC376" w14:textId="77777777" w:rsidTr="00A800B9">
        <w:tc>
          <w:tcPr>
            <w:tcW w:w="1809" w:type="dxa"/>
            <w:shd w:val="clear" w:color="auto" w:fill="auto"/>
          </w:tcPr>
          <w:p w14:paraId="3BA8190C" w14:textId="77777777" w:rsidR="00EF0270" w:rsidRPr="00642E1F" w:rsidRDefault="00EF0270" w:rsidP="00A800B9">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R5</w:t>
            </w:r>
          </w:p>
        </w:tc>
        <w:tc>
          <w:tcPr>
            <w:tcW w:w="6804" w:type="dxa"/>
            <w:shd w:val="clear" w:color="auto" w:fill="auto"/>
          </w:tcPr>
          <w:p w14:paraId="3AD5A9AA" w14:textId="77777777" w:rsidR="00EF0270" w:rsidRPr="00642E1F" w:rsidRDefault="00EF0270" w:rsidP="00A800B9">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OITE</w:t>
            </w:r>
          </w:p>
        </w:tc>
      </w:tr>
      <w:tr w:rsidR="00EF0270" w:rsidRPr="00642E1F" w14:paraId="5FFECBFD" w14:textId="77777777" w:rsidTr="00A800B9">
        <w:tc>
          <w:tcPr>
            <w:tcW w:w="1809" w:type="dxa"/>
            <w:shd w:val="clear" w:color="auto" w:fill="auto"/>
          </w:tcPr>
          <w:p w14:paraId="30896481" w14:textId="77777777" w:rsidR="00EF0270" w:rsidRPr="00642E1F" w:rsidRDefault="00EF0270" w:rsidP="00A800B9">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R6</w:t>
            </w:r>
          </w:p>
        </w:tc>
        <w:tc>
          <w:tcPr>
            <w:tcW w:w="6804" w:type="dxa"/>
            <w:shd w:val="clear" w:color="auto" w:fill="auto"/>
          </w:tcPr>
          <w:p w14:paraId="21E16C27" w14:textId="77777777" w:rsidR="00EF0270" w:rsidRPr="00642E1F" w:rsidRDefault="00EF0270" w:rsidP="00A800B9">
            <w:pPr>
              <w:autoSpaceDE w:val="0"/>
              <w:autoSpaceDN w:val="0"/>
              <w:adjustRightInd w:val="0"/>
              <w:spacing w:after="0" w:line="240" w:lineRule="auto"/>
              <w:rPr>
                <w:rFonts w:ascii="Arial" w:hAnsi="Arial" w:cs="Arial"/>
                <w:sz w:val="20"/>
                <w:szCs w:val="20"/>
              </w:rPr>
            </w:pPr>
            <w:r w:rsidRPr="00642E1F">
              <w:rPr>
                <w:rFonts w:ascii="Arial" w:hAnsi="Arial" w:cs="Arial"/>
                <w:sz w:val="20"/>
                <w:szCs w:val="20"/>
              </w:rPr>
              <w:t>OITE</w:t>
            </w:r>
          </w:p>
        </w:tc>
      </w:tr>
    </w:tbl>
    <w:p w14:paraId="4CE48F1D" w14:textId="77777777" w:rsidR="00D856FD" w:rsidRPr="00642E1F" w:rsidRDefault="00D856FD" w:rsidP="00C27934">
      <w:pPr>
        <w:autoSpaceDE w:val="0"/>
        <w:autoSpaceDN w:val="0"/>
        <w:adjustRightInd w:val="0"/>
        <w:spacing w:after="0" w:line="240" w:lineRule="auto"/>
        <w:jc w:val="both"/>
        <w:rPr>
          <w:rFonts w:ascii="Arial" w:hAnsi="Arial" w:cs="Arial"/>
          <w:i/>
          <w:color w:val="1F497D"/>
          <w:sz w:val="20"/>
          <w:szCs w:val="20"/>
        </w:rPr>
      </w:pPr>
    </w:p>
    <w:p w14:paraId="77531C14" w14:textId="77777777" w:rsidR="00EF0270" w:rsidRPr="00642E1F" w:rsidRDefault="00EF0270" w:rsidP="00C27934">
      <w:pPr>
        <w:autoSpaceDE w:val="0"/>
        <w:autoSpaceDN w:val="0"/>
        <w:adjustRightInd w:val="0"/>
        <w:spacing w:after="0" w:line="240" w:lineRule="auto"/>
        <w:jc w:val="both"/>
        <w:rPr>
          <w:rFonts w:ascii="Arial" w:hAnsi="Arial" w:cs="Arial"/>
          <w:i/>
          <w:color w:val="1F497D"/>
          <w:sz w:val="20"/>
          <w:szCs w:val="20"/>
        </w:rPr>
      </w:pPr>
    </w:p>
    <w:p w14:paraId="4A693595" w14:textId="77777777" w:rsidR="00976808" w:rsidRPr="00642E1F" w:rsidRDefault="00976808" w:rsidP="00C27934">
      <w:pPr>
        <w:shd w:val="clear" w:color="auto" w:fill="7F7F7F"/>
        <w:autoSpaceDE w:val="0"/>
        <w:autoSpaceDN w:val="0"/>
        <w:adjustRightInd w:val="0"/>
        <w:spacing w:after="0" w:line="240" w:lineRule="auto"/>
        <w:jc w:val="both"/>
        <w:rPr>
          <w:rFonts w:ascii="Arial" w:hAnsi="Arial" w:cs="Arial"/>
          <w:b/>
          <w:bCs/>
          <w:color w:val="FFFFFF" w:themeColor="background1"/>
          <w:sz w:val="20"/>
          <w:szCs w:val="20"/>
        </w:rPr>
      </w:pPr>
      <w:r w:rsidRPr="00642E1F">
        <w:rPr>
          <w:rFonts w:ascii="Arial" w:hAnsi="Arial" w:cs="Arial"/>
          <w:b/>
          <w:bCs/>
          <w:color w:val="FFFFFF" w:themeColor="background1"/>
          <w:sz w:val="20"/>
          <w:szCs w:val="20"/>
        </w:rPr>
        <w:t>(</w:t>
      </w:r>
      <w:r w:rsidR="005D4AB9" w:rsidRPr="00642E1F">
        <w:rPr>
          <w:rFonts w:ascii="Arial" w:hAnsi="Arial" w:cs="Arial"/>
          <w:b/>
          <w:bCs/>
          <w:color w:val="FFFFFF" w:themeColor="background1"/>
          <w:sz w:val="20"/>
          <w:szCs w:val="20"/>
        </w:rPr>
        <w:t>I</w:t>
      </w:r>
      <w:r w:rsidRPr="00642E1F">
        <w:rPr>
          <w:rFonts w:ascii="Arial" w:hAnsi="Arial" w:cs="Arial"/>
          <w:b/>
          <w:bCs/>
          <w:color w:val="FFFFFF" w:themeColor="background1"/>
          <w:sz w:val="20"/>
          <w:szCs w:val="20"/>
        </w:rPr>
        <w:t xml:space="preserve">) CHANGES IN TRAINEESHIP PERIOD AND </w:t>
      </w:r>
      <w:r w:rsidR="00FF4E3B" w:rsidRPr="00FF4E3B">
        <w:rPr>
          <w:rFonts w:ascii="Arial" w:hAnsi="Arial" w:cs="Arial"/>
          <w:b/>
          <w:bCs/>
          <w:color w:val="FFFFFF" w:themeColor="background1"/>
          <w:sz w:val="20"/>
          <w:szCs w:val="20"/>
        </w:rPr>
        <w:t>LEAVE OF ABSENCE</w:t>
      </w:r>
    </w:p>
    <w:p w14:paraId="41397AF5" w14:textId="77777777" w:rsidR="00385856" w:rsidRPr="00642E1F" w:rsidRDefault="00385856" w:rsidP="00711044">
      <w:pPr>
        <w:autoSpaceDE w:val="0"/>
        <w:autoSpaceDN w:val="0"/>
        <w:adjustRightInd w:val="0"/>
        <w:spacing w:after="0" w:line="240" w:lineRule="auto"/>
        <w:jc w:val="both"/>
        <w:rPr>
          <w:rFonts w:ascii="Arial" w:hAnsi="Arial" w:cs="Arial"/>
          <w:b/>
          <w:bCs/>
          <w:color w:val="000000"/>
          <w:sz w:val="20"/>
          <w:szCs w:val="20"/>
        </w:rPr>
      </w:pPr>
    </w:p>
    <w:p w14:paraId="552EDD13" w14:textId="77777777" w:rsidR="00976808" w:rsidRPr="00642E1F" w:rsidRDefault="00976808" w:rsidP="00711044">
      <w:pPr>
        <w:numPr>
          <w:ilvl w:val="0"/>
          <w:numId w:val="4"/>
        </w:numPr>
        <w:autoSpaceDE w:val="0"/>
        <w:autoSpaceDN w:val="0"/>
        <w:adjustRightInd w:val="0"/>
        <w:spacing w:after="0" w:line="240" w:lineRule="auto"/>
        <w:ind w:left="284" w:hanging="142"/>
        <w:jc w:val="both"/>
        <w:rPr>
          <w:rFonts w:ascii="Arial" w:hAnsi="Arial" w:cs="Arial"/>
          <w:b/>
          <w:bCs/>
          <w:color w:val="000000"/>
          <w:sz w:val="20"/>
          <w:szCs w:val="20"/>
        </w:rPr>
      </w:pPr>
      <w:r w:rsidRPr="00642E1F">
        <w:rPr>
          <w:rFonts w:ascii="Arial" w:hAnsi="Arial" w:cs="Arial"/>
          <w:b/>
          <w:bCs/>
          <w:color w:val="000000"/>
          <w:sz w:val="20"/>
          <w:szCs w:val="20"/>
        </w:rPr>
        <w:t>Changes in Training Period</w:t>
      </w:r>
    </w:p>
    <w:p w14:paraId="01E3F41A" w14:textId="77777777" w:rsidR="00C27934" w:rsidRPr="00642E1F" w:rsidRDefault="00C27934" w:rsidP="00385856">
      <w:pPr>
        <w:autoSpaceDE w:val="0"/>
        <w:autoSpaceDN w:val="0"/>
        <w:adjustRightInd w:val="0"/>
        <w:spacing w:after="0" w:line="240" w:lineRule="auto"/>
        <w:jc w:val="both"/>
        <w:rPr>
          <w:rFonts w:ascii="Arial" w:hAnsi="Arial" w:cs="Arial"/>
          <w:b/>
          <w:bCs/>
          <w:color w:val="000000"/>
          <w:sz w:val="20"/>
          <w:szCs w:val="20"/>
        </w:rPr>
      </w:pPr>
    </w:p>
    <w:p w14:paraId="211846E4" w14:textId="77777777" w:rsidR="00CF53E6" w:rsidRDefault="00FF4E3B" w:rsidP="00C27934">
      <w:pPr>
        <w:autoSpaceDE w:val="0"/>
        <w:autoSpaceDN w:val="0"/>
        <w:adjustRightInd w:val="0"/>
        <w:spacing w:after="0" w:line="240" w:lineRule="auto"/>
        <w:jc w:val="both"/>
        <w:rPr>
          <w:rFonts w:ascii="Arial" w:hAnsi="Arial" w:cs="Arial"/>
          <w:color w:val="000000"/>
          <w:sz w:val="20"/>
          <w:szCs w:val="20"/>
        </w:rPr>
      </w:pPr>
      <w:r w:rsidRPr="00FF4E3B">
        <w:rPr>
          <w:rFonts w:ascii="Arial" w:hAnsi="Arial" w:cs="Arial"/>
          <w:color w:val="000000"/>
          <w:sz w:val="20"/>
          <w:szCs w:val="20"/>
        </w:rPr>
        <w:t>Residency should be continuous. If a training programme is interrupted for any reason whatsoever, the RAC may at its discretion, require the resident to undergo a further period of training in addition to the minimum requirements of the programme or terminate the residency altogether. All residents are required to conform to the residency training plan as approved by the RAC and complete all the exit and training requirements within the maximum candidature.</w:t>
      </w:r>
    </w:p>
    <w:p w14:paraId="3B644A35" w14:textId="77777777" w:rsidR="00FF4E3B" w:rsidRDefault="00FF4E3B" w:rsidP="00C27934">
      <w:pPr>
        <w:autoSpaceDE w:val="0"/>
        <w:autoSpaceDN w:val="0"/>
        <w:adjustRightInd w:val="0"/>
        <w:spacing w:after="0" w:line="240" w:lineRule="auto"/>
        <w:jc w:val="both"/>
        <w:rPr>
          <w:rFonts w:ascii="Arial" w:hAnsi="Arial" w:cs="Arial"/>
          <w:color w:val="000000"/>
          <w:sz w:val="20"/>
          <w:szCs w:val="20"/>
        </w:rPr>
      </w:pPr>
    </w:p>
    <w:p w14:paraId="117FB8A3" w14:textId="77777777" w:rsidR="00FF4E3B" w:rsidRPr="00FF4E3B" w:rsidRDefault="00FF4E3B" w:rsidP="00FF4E3B">
      <w:pPr>
        <w:numPr>
          <w:ilvl w:val="0"/>
          <w:numId w:val="4"/>
        </w:numPr>
        <w:autoSpaceDE w:val="0"/>
        <w:autoSpaceDN w:val="0"/>
        <w:adjustRightInd w:val="0"/>
        <w:spacing w:after="0" w:line="240" w:lineRule="auto"/>
        <w:ind w:left="284" w:hanging="142"/>
        <w:jc w:val="both"/>
        <w:rPr>
          <w:rFonts w:ascii="Arial" w:hAnsi="Arial" w:cs="Arial"/>
          <w:b/>
          <w:bCs/>
          <w:color w:val="000000"/>
          <w:sz w:val="20"/>
          <w:szCs w:val="20"/>
        </w:rPr>
      </w:pPr>
      <w:r w:rsidRPr="00FF4E3B">
        <w:rPr>
          <w:rFonts w:ascii="Arial" w:hAnsi="Arial" w:cs="Arial"/>
          <w:b/>
          <w:bCs/>
          <w:color w:val="000000"/>
          <w:sz w:val="20"/>
          <w:szCs w:val="20"/>
        </w:rPr>
        <w:t>Leave Of Absence</w:t>
      </w:r>
    </w:p>
    <w:p w14:paraId="6BDAEF79" w14:textId="77777777" w:rsidR="00FF4E3B" w:rsidRDefault="00FF4E3B" w:rsidP="00FF4E3B">
      <w:pPr>
        <w:autoSpaceDE w:val="0"/>
        <w:autoSpaceDN w:val="0"/>
        <w:adjustRightInd w:val="0"/>
        <w:spacing w:after="0" w:line="240" w:lineRule="auto"/>
        <w:jc w:val="both"/>
        <w:rPr>
          <w:rFonts w:ascii="Arial" w:hAnsi="Arial" w:cs="Arial"/>
          <w:b/>
          <w:bCs/>
          <w:color w:val="000000"/>
          <w:sz w:val="20"/>
          <w:szCs w:val="20"/>
        </w:rPr>
      </w:pPr>
    </w:p>
    <w:p w14:paraId="4921DFE1" w14:textId="77777777" w:rsidR="00FF4E3B" w:rsidRPr="00FF4E3B" w:rsidRDefault="00FF4E3B" w:rsidP="00FF4E3B">
      <w:pPr>
        <w:autoSpaceDE w:val="0"/>
        <w:autoSpaceDN w:val="0"/>
        <w:adjustRightInd w:val="0"/>
        <w:spacing w:after="0" w:line="240" w:lineRule="auto"/>
        <w:jc w:val="both"/>
        <w:rPr>
          <w:rFonts w:ascii="Arial" w:hAnsi="Arial" w:cs="Arial"/>
          <w:bCs/>
          <w:color w:val="000000"/>
          <w:sz w:val="20"/>
          <w:szCs w:val="20"/>
        </w:rPr>
      </w:pPr>
      <w:r w:rsidRPr="00FF4E3B">
        <w:rPr>
          <w:rFonts w:ascii="Arial" w:hAnsi="Arial" w:cs="Arial"/>
          <w:bCs/>
          <w:color w:val="000000"/>
          <w:sz w:val="20"/>
          <w:szCs w:val="20"/>
        </w:rPr>
        <w:t xml:space="preserve">All residents are to comply with the prevailing MOH policy on Leave of Absence.        </w:t>
      </w:r>
    </w:p>
    <w:p w14:paraId="33969C5F" w14:textId="77777777" w:rsidR="00C27934" w:rsidRPr="00642E1F" w:rsidRDefault="00C27934" w:rsidP="00711044">
      <w:pPr>
        <w:autoSpaceDE w:val="0"/>
        <w:autoSpaceDN w:val="0"/>
        <w:adjustRightInd w:val="0"/>
        <w:spacing w:after="0" w:line="240" w:lineRule="auto"/>
        <w:ind w:left="284"/>
        <w:jc w:val="both"/>
        <w:rPr>
          <w:rFonts w:ascii="Arial" w:hAnsi="Arial" w:cs="Arial"/>
          <w:b/>
          <w:bCs/>
          <w:color w:val="000000"/>
          <w:sz w:val="20"/>
          <w:szCs w:val="20"/>
        </w:rPr>
      </w:pPr>
    </w:p>
    <w:p w14:paraId="33F9B5FD" w14:textId="77777777" w:rsidR="00C27934" w:rsidRPr="00FF4E3B" w:rsidRDefault="00FF4E3B" w:rsidP="00FF4E3B">
      <w:pPr>
        <w:numPr>
          <w:ilvl w:val="0"/>
          <w:numId w:val="4"/>
        </w:numPr>
        <w:autoSpaceDE w:val="0"/>
        <w:autoSpaceDN w:val="0"/>
        <w:adjustRightInd w:val="0"/>
        <w:spacing w:after="0" w:line="240" w:lineRule="auto"/>
        <w:ind w:left="284" w:hanging="142"/>
        <w:jc w:val="both"/>
        <w:rPr>
          <w:rFonts w:ascii="Arial" w:hAnsi="Arial" w:cs="Arial"/>
          <w:b/>
          <w:bCs/>
          <w:color w:val="000000"/>
          <w:sz w:val="20"/>
          <w:szCs w:val="20"/>
        </w:rPr>
      </w:pPr>
      <w:r w:rsidRPr="00FF4E3B">
        <w:rPr>
          <w:rFonts w:ascii="Arial" w:hAnsi="Arial" w:cs="Arial"/>
          <w:b/>
          <w:bCs/>
          <w:color w:val="000000"/>
          <w:sz w:val="20"/>
          <w:szCs w:val="20"/>
        </w:rPr>
        <w:t>Overseas Postings</w:t>
      </w:r>
    </w:p>
    <w:p w14:paraId="0DC77DB6" w14:textId="77777777" w:rsidR="00FF4E3B" w:rsidRDefault="00FF4E3B">
      <w:pPr>
        <w:spacing w:after="0" w:line="240" w:lineRule="auto"/>
        <w:rPr>
          <w:rFonts w:ascii="Arial" w:hAnsi="Arial" w:cs="Arial"/>
          <w:color w:val="000000"/>
          <w:sz w:val="20"/>
          <w:szCs w:val="20"/>
        </w:rPr>
      </w:pPr>
    </w:p>
    <w:p w14:paraId="392E5794" w14:textId="77777777" w:rsidR="006011D6" w:rsidRDefault="00FF4E3B">
      <w:pPr>
        <w:spacing w:after="0" w:line="240" w:lineRule="auto"/>
        <w:rPr>
          <w:rFonts w:ascii="Arial" w:hAnsi="Arial" w:cs="Arial"/>
          <w:color w:val="000000"/>
          <w:sz w:val="20"/>
          <w:szCs w:val="20"/>
        </w:rPr>
      </w:pPr>
      <w:r w:rsidRPr="00FF4E3B">
        <w:rPr>
          <w:rFonts w:ascii="Arial" w:hAnsi="Arial" w:cs="Arial"/>
          <w:color w:val="000000"/>
          <w:sz w:val="20"/>
          <w:szCs w:val="20"/>
        </w:rPr>
        <w:t xml:space="preserve">Overseas attachment during Senior Residency training is not permitted with the exception of Radiation Oncology and Neurosurgery (refer to JCST Circular 114/14). </w:t>
      </w:r>
      <w:r w:rsidR="006011D6">
        <w:rPr>
          <w:rFonts w:ascii="Arial" w:hAnsi="Arial" w:cs="Arial"/>
          <w:color w:val="000000"/>
          <w:sz w:val="20"/>
          <w:szCs w:val="20"/>
        </w:rPr>
        <w:br w:type="page"/>
      </w:r>
    </w:p>
    <w:p w14:paraId="2F03604B" w14:textId="5CB2549D" w:rsidR="006011D6" w:rsidRDefault="006011D6" w:rsidP="00B462E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Annex A</w:t>
      </w:r>
    </w:p>
    <w:p w14:paraId="0982498E" w14:textId="4E30669E" w:rsidR="006011D6" w:rsidRPr="00B462EF" w:rsidRDefault="006011D6" w:rsidP="00F10D4C">
      <w:pPr>
        <w:autoSpaceDE w:val="0"/>
        <w:autoSpaceDN w:val="0"/>
        <w:adjustRightInd w:val="0"/>
        <w:spacing w:after="0" w:line="240" w:lineRule="auto"/>
        <w:rPr>
          <w:rFonts w:ascii="Arial" w:hAnsi="Arial" w:cs="Arial"/>
          <w:b/>
          <w:bCs/>
          <w:sz w:val="20"/>
          <w:szCs w:val="20"/>
        </w:rPr>
      </w:pPr>
      <w:r w:rsidRPr="00F10D4C">
        <w:rPr>
          <w:rFonts w:ascii="Arial" w:hAnsi="Arial" w:cs="Arial"/>
          <w:b/>
          <w:bCs/>
          <w:sz w:val="20"/>
          <w:szCs w:val="20"/>
        </w:rPr>
        <w:t>List of international conferences which are recognized</w:t>
      </w:r>
    </w:p>
    <w:tbl>
      <w:tblPr>
        <w:tblW w:w="9085" w:type="dxa"/>
        <w:tblLook w:val="04A0" w:firstRow="1" w:lastRow="0" w:firstColumn="1" w:lastColumn="0" w:noHBand="0" w:noVBand="1"/>
      </w:tblPr>
      <w:tblGrid>
        <w:gridCol w:w="560"/>
        <w:gridCol w:w="2172"/>
        <w:gridCol w:w="6353"/>
      </w:tblGrid>
      <w:tr w:rsidR="006011D6" w:rsidRPr="00595DE7" w14:paraId="38E711BD" w14:textId="77777777" w:rsidTr="00B462EF">
        <w:trPr>
          <w:trHeight w:val="377"/>
        </w:trPr>
        <w:tc>
          <w:tcPr>
            <w:tcW w:w="560" w:type="dxa"/>
            <w:tcBorders>
              <w:top w:val="single" w:sz="4" w:space="0" w:color="3F3F3F"/>
              <w:left w:val="single" w:sz="4" w:space="0" w:color="3F3F3F"/>
              <w:bottom w:val="single" w:sz="4" w:space="0" w:color="3F3F3F"/>
              <w:right w:val="single" w:sz="4" w:space="0" w:color="3F3F3F"/>
            </w:tcBorders>
            <w:shd w:val="clear" w:color="auto" w:fill="auto"/>
            <w:vAlign w:val="center"/>
            <w:hideMark/>
          </w:tcPr>
          <w:p w14:paraId="664C7079" w14:textId="77777777" w:rsidR="006011D6" w:rsidRPr="00595DE7" w:rsidRDefault="006011D6" w:rsidP="00A800B9">
            <w:pPr>
              <w:spacing w:after="0" w:line="240" w:lineRule="auto"/>
              <w:jc w:val="center"/>
              <w:rPr>
                <w:rFonts w:eastAsia="Times New Roman"/>
                <w:b/>
                <w:bCs/>
              </w:rPr>
            </w:pPr>
            <w:r w:rsidRPr="00595DE7">
              <w:rPr>
                <w:rFonts w:eastAsia="Times New Roman"/>
                <w:b/>
                <w:bCs/>
              </w:rPr>
              <w:t>S/N</w:t>
            </w:r>
          </w:p>
        </w:tc>
        <w:tc>
          <w:tcPr>
            <w:tcW w:w="2172" w:type="dxa"/>
            <w:tcBorders>
              <w:top w:val="single" w:sz="4" w:space="0" w:color="3F3F3F"/>
              <w:left w:val="nil"/>
              <w:bottom w:val="single" w:sz="4" w:space="0" w:color="3F3F3F"/>
              <w:right w:val="single" w:sz="4" w:space="0" w:color="3F3F3F"/>
            </w:tcBorders>
            <w:shd w:val="clear" w:color="auto" w:fill="auto"/>
            <w:vAlign w:val="center"/>
            <w:hideMark/>
          </w:tcPr>
          <w:p w14:paraId="1D83D263" w14:textId="77777777" w:rsidR="006011D6" w:rsidRPr="00595DE7" w:rsidRDefault="006011D6" w:rsidP="00A800B9">
            <w:pPr>
              <w:spacing w:after="0" w:line="240" w:lineRule="auto"/>
              <w:rPr>
                <w:rFonts w:eastAsia="Times New Roman"/>
                <w:b/>
                <w:bCs/>
              </w:rPr>
            </w:pPr>
            <w:r w:rsidRPr="00595DE7">
              <w:rPr>
                <w:rFonts w:eastAsia="Times New Roman"/>
                <w:b/>
                <w:bCs/>
              </w:rPr>
              <w:t>Category</w:t>
            </w:r>
          </w:p>
        </w:tc>
        <w:tc>
          <w:tcPr>
            <w:tcW w:w="6353" w:type="dxa"/>
            <w:tcBorders>
              <w:top w:val="single" w:sz="4" w:space="0" w:color="3F3F3F"/>
              <w:left w:val="nil"/>
              <w:bottom w:val="single" w:sz="4" w:space="0" w:color="3F3F3F"/>
              <w:right w:val="single" w:sz="4" w:space="0" w:color="3F3F3F"/>
            </w:tcBorders>
            <w:shd w:val="clear" w:color="auto" w:fill="auto"/>
            <w:vAlign w:val="center"/>
            <w:hideMark/>
          </w:tcPr>
          <w:p w14:paraId="652AE02D" w14:textId="77777777" w:rsidR="006011D6" w:rsidRPr="00595DE7" w:rsidRDefault="006011D6" w:rsidP="00A800B9">
            <w:pPr>
              <w:spacing w:after="0" w:line="240" w:lineRule="auto"/>
              <w:rPr>
                <w:rFonts w:eastAsia="Times New Roman"/>
                <w:b/>
                <w:bCs/>
              </w:rPr>
            </w:pPr>
            <w:r w:rsidRPr="00595DE7">
              <w:rPr>
                <w:rFonts w:eastAsia="Times New Roman"/>
                <w:b/>
                <w:bCs/>
              </w:rPr>
              <w:t xml:space="preserve">Name of Conference </w:t>
            </w:r>
          </w:p>
        </w:tc>
      </w:tr>
      <w:tr w:rsidR="006011D6" w:rsidRPr="00595DE7" w14:paraId="74FF1EB6" w14:textId="77777777" w:rsidTr="00B462EF">
        <w:trPr>
          <w:trHeight w:val="298"/>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13A04F03"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1</w:t>
            </w:r>
          </w:p>
        </w:tc>
        <w:tc>
          <w:tcPr>
            <w:tcW w:w="2172" w:type="dxa"/>
            <w:tcBorders>
              <w:top w:val="single" w:sz="4" w:space="0" w:color="auto"/>
              <w:left w:val="nil"/>
              <w:bottom w:val="single" w:sz="4" w:space="0" w:color="auto"/>
              <w:right w:val="single" w:sz="4" w:space="0" w:color="auto"/>
            </w:tcBorders>
            <w:shd w:val="clear" w:color="auto" w:fill="auto"/>
            <w:hideMark/>
          </w:tcPr>
          <w:p w14:paraId="0803E748"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Adult Reconstruction Conferences</w:t>
            </w:r>
          </w:p>
        </w:tc>
        <w:tc>
          <w:tcPr>
            <w:tcW w:w="6353" w:type="dxa"/>
            <w:tcBorders>
              <w:top w:val="single" w:sz="4" w:space="0" w:color="auto"/>
              <w:left w:val="nil"/>
              <w:bottom w:val="single" w:sz="4" w:space="0" w:color="auto"/>
              <w:right w:val="single" w:sz="4" w:space="0" w:color="auto"/>
            </w:tcBorders>
            <w:shd w:val="clear" w:color="auto" w:fill="auto"/>
            <w:hideMark/>
          </w:tcPr>
          <w:p w14:paraId="18CC69AF"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AAHK</w:t>
            </w:r>
            <w:r w:rsidRPr="001308E3">
              <w:rPr>
                <w:rFonts w:eastAsia="Times New Roman"/>
                <w:color w:val="000000"/>
              </w:rPr>
              <w:t>S ASM (American Association of Hip and K</w:t>
            </w:r>
            <w:r w:rsidRPr="00595DE7">
              <w:rPr>
                <w:rFonts w:eastAsia="Times New Roman"/>
                <w:color w:val="000000"/>
              </w:rPr>
              <w:t xml:space="preserve">nee </w:t>
            </w:r>
            <w:r w:rsidRPr="001308E3">
              <w:rPr>
                <w:rFonts w:eastAsia="Times New Roman"/>
                <w:color w:val="000000"/>
              </w:rPr>
              <w:t>S</w:t>
            </w:r>
            <w:r w:rsidRPr="00595DE7">
              <w:rPr>
                <w:rFonts w:eastAsia="Times New Roman"/>
                <w:color w:val="000000"/>
              </w:rPr>
              <w:t>urgeons) </w:t>
            </w:r>
          </w:p>
        </w:tc>
      </w:tr>
      <w:tr w:rsidR="006011D6" w:rsidRPr="00595DE7" w14:paraId="136CBD70"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7A4A1889"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2</w:t>
            </w:r>
          </w:p>
        </w:tc>
        <w:tc>
          <w:tcPr>
            <w:tcW w:w="2172" w:type="dxa"/>
            <w:tcBorders>
              <w:top w:val="nil"/>
              <w:left w:val="nil"/>
              <w:bottom w:val="single" w:sz="4" w:space="0" w:color="auto"/>
              <w:right w:val="single" w:sz="4" w:space="0" w:color="auto"/>
            </w:tcBorders>
            <w:shd w:val="clear" w:color="auto" w:fill="auto"/>
            <w:hideMark/>
          </w:tcPr>
          <w:p w14:paraId="079C39AE"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Adult Reconstruction Conferences</w:t>
            </w:r>
          </w:p>
        </w:tc>
        <w:tc>
          <w:tcPr>
            <w:tcW w:w="6353" w:type="dxa"/>
            <w:tcBorders>
              <w:top w:val="nil"/>
              <w:left w:val="nil"/>
              <w:bottom w:val="single" w:sz="4" w:space="0" w:color="auto"/>
              <w:right w:val="single" w:sz="4" w:space="0" w:color="auto"/>
            </w:tcBorders>
            <w:shd w:val="clear" w:color="auto" w:fill="auto"/>
            <w:hideMark/>
          </w:tcPr>
          <w:p w14:paraId="0F5D9012" w14:textId="77777777" w:rsidR="006011D6" w:rsidRPr="00595DE7" w:rsidRDefault="006011D6" w:rsidP="00A800B9">
            <w:pPr>
              <w:spacing w:after="0" w:line="240" w:lineRule="auto"/>
              <w:rPr>
                <w:rFonts w:eastAsia="Times New Roman"/>
                <w:color w:val="000000"/>
              </w:rPr>
            </w:pPr>
            <w:r w:rsidRPr="001308E3">
              <w:rPr>
                <w:rFonts w:eastAsia="Times New Roman"/>
                <w:color w:val="000000"/>
              </w:rPr>
              <w:t>International Symposium Knee Arthroplasty </w:t>
            </w:r>
          </w:p>
        </w:tc>
      </w:tr>
      <w:tr w:rsidR="006011D6" w:rsidRPr="00595DE7" w14:paraId="6C03CD7E"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4DAC1C52"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3</w:t>
            </w:r>
          </w:p>
        </w:tc>
        <w:tc>
          <w:tcPr>
            <w:tcW w:w="2172" w:type="dxa"/>
            <w:tcBorders>
              <w:top w:val="nil"/>
              <w:left w:val="nil"/>
              <w:bottom w:val="single" w:sz="4" w:space="0" w:color="auto"/>
              <w:right w:val="single" w:sz="4" w:space="0" w:color="auto"/>
            </w:tcBorders>
            <w:shd w:val="clear" w:color="auto" w:fill="auto"/>
            <w:hideMark/>
          </w:tcPr>
          <w:p w14:paraId="5EC75D30"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Adult Reconstruction Conferences</w:t>
            </w:r>
          </w:p>
        </w:tc>
        <w:tc>
          <w:tcPr>
            <w:tcW w:w="6353" w:type="dxa"/>
            <w:tcBorders>
              <w:top w:val="nil"/>
              <w:left w:val="nil"/>
              <w:bottom w:val="single" w:sz="4" w:space="0" w:color="auto"/>
              <w:right w:val="single" w:sz="4" w:space="0" w:color="auto"/>
            </w:tcBorders>
            <w:shd w:val="clear" w:color="auto" w:fill="auto"/>
            <w:hideMark/>
          </w:tcPr>
          <w:p w14:paraId="214EEDC1"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 xml:space="preserve">ISTA </w:t>
            </w:r>
            <w:r w:rsidRPr="001308E3">
              <w:rPr>
                <w:rFonts w:eastAsia="Times New Roman"/>
                <w:color w:val="000000"/>
              </w:rPr>
              <w:t>(International Society for T</w:t>
            </w:r>
            <w:r w:rsidRPr="00595DE7">
              <w:rPr>
                <w:rFonts w:eastAsia="Times New Roman"/>
                <w:color w:val="000000"/>
              </w:rPr>
              <w:t xml:space="preserve">echnology in </w:t>
            </w:r>
            <w:r w:rsidRPr="001308E3">
              <w:rPr>
                <w:rFonts w:eastAsia="Times New Roman"/>
                <w:color w:val="000000"/>
              </w:rPr>
              <w:t>A</w:t>
            </w:r>
            <w:r w:rsidRPr="00595DE7">
              <w:rPr>
                <w:rFonts w:eastAsia="Times New Roman"/>
                <w:color w:val="000000"/>
              </w:rPr>
              <w:t>rthroplasty) </w:t>
            </w:r>
          </w:p>
        </w:tc>
      </w:tr>
      <w:tr w:rsidR="006011D6" w:rsidRPr="00595DE7" w14:paraId="7C93E4D0"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68EF4671"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4</w:t>
            </w:r>
          </w:p>
        </w:tc>
        <w:tc>
          <w:tcPr>
            <w:tcW w:w="2172" w:type="dxa"/>
            <w:tcBorders>
              <w:top w:val="nil"/>
              <w:left w:val="nil"/>
              <w:bottom w:val="single" w:sz="4" w:space="0" w:color="auto"/>
              <w:right w:val="single" w:sz="4" w:space="0" w:color="auto"/>
            </w:tcBorders>
            <w:shd w:val="clear" w:color="auto" w:fill="auto"/>
            <w:hideMark/>
          </w:tcPr>
          <w:p w14:paraId="3E6E5E01"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Adult Reconstruction Conferences</w:t>
            </w:r>
          </w:p>
        </w:tc>
        <w:tc>
          <w:tcPr>
            <w:tcW w:w="6353" w:type="dxa"/>
            <w:tcBorders>
              <w:top w:val="nil"/>
              <w:left w:val="nil"/>
              <w:bottom w:val="single" w:sz="4" w:space="0" w:color="auto"/>
              <w:right w:val="single" w:sz="4" w:space="0" w:color="auto"/>
            </w:tcBorders>
            <w:shd w:val="clear" w:color="auto" w:fill="auto"/>
            <w:hideMark/>
          </w:tcPr>
          <w:p w14:paraId="2B1916FE"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 xml:space="preserve">World </w:t>
            </w:r>
            <w:r w:rsidRPr="001308E3">
              <w:rPr>
                <w:rFonts w:eastAsia="Times New Roman"/>
                <w:color w:val="000000"/>
              </w:rPr>
              <w:t>A</w:t>
            </w:r>
            <w:r w:rsidRPr="00595DE7">
              <w:rPr>
                <w:rFonts w:eastAsia="Times New Roman"/>
                <w:color w:val="000000"/>
              </w:rPr>
              <w:t xml:space="preserve">rthroplasty </w:t>
            </w:r>
            <w:r w:rsidRPr="001308E3">
              <w:rPr>
                <w:rFonts w:eastAsia="Times New Roman"/>
                <w:color w:val="000000"/>
              </w:rPr>
              <w:t>Congress by European Knee S</w:t>
            </w:r>
            <w:r w:rsidRPr="00595DE7">
              <w:rPr>
                <w:rFonts w:eastAsia="Times New Roman"/>
                <w:color w:val="000000"/>
              </w:rPr>
              <w:t>ociety</w:t>
            </w:r>
          </w:p>
        </w:tc>
      </w:tr>
      <w:tr w:rsidR="006011D6" w:rsidRPr="00595DE7" w14:paraId="5A8048EB"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50BDF7E6"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5</w:t>
            </w:r>
          </w:p>
        </w:tc>
        <w:tc>
          <w:tcPr>
            <w:tcW w:w="2172" w:type="dxa"/>
            <w:tcBorders>
              <w:top w:val="nil"/>
              <w:left w:val="nil"/>
              <w:bottom w:val="single" w:sz="4" w:space="0" w:color="auto"/>
              <w:right w:val="single" w:sz="4" w:space="0" w:color="auto"/>
            </w:tcBorders>
            <w:shd w:val="clear" w:color="auto" w:fill="auto"/>
            <w:hideMark/>
          </w:tcPr>
          <w:p w14:paraId="22DC019B"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Cartilage</w:t>
            </w:r>
          </w:p>
        </w:tc>
        <w:tc>
          <w:tcPr>
            <w:tcW w:w="6353" w:type="dxa"/>
            <w:tcBorders>
              <w:top w:val="nil"/>
              <w:left w:val="nil"/>
              <w:bottom w:val="single" w:sz="4" w:space="0" w:color="auto"/>
              <w:right w:val="single" w:sz="4" w:space="0" w:color="auto"/>
            </w:tcBorders>
            <w:shd w:val="clear" w:color="auto" w:fill="auto"/>
            <w:hideMark/>
          </w:tcPr>
          <w:p w14:paraId="6D3662FC"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International Cartilage Repair Society (ICRS) Congress &amp; Meetings</w:t>
            </w:r>
          </w:p>
        </w:tc>
      </w:tr>
      <w:tr w:rsidR="006011D6" w:rsidRPr="00595DE7" w14:paraId="117B8813"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067A4474"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6</w:t>
            </w:r>
          </w:p>
        </w:tc>
        <w:tc>
          <w:tcPr>
            <w:tcW w:w="2172" w:type="dxa"/>
            <w:tcBorders>
              <w:top w:val="nil"/>
              <w:left w:val="nil"/>
              <w:bottom w:val="single" w:sz="4" w:space="0" w:color="auto"/>
              <w:right w:val="single" w:sz="4" w:space="0" w:color="auto"/>
            </w:tcBorders>
            <w:shd w:val="clear" w:color="auto" w:fill="auto"/>
            <w:hideMark/>
          </w:tcPr>
          <w:p w14:paraId="1BA0CAE5"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Cartilage</w:t>
            </w:r>
          </w:p>
        </w:tc>
        <w:tc>
          <w:tcPr>
            <w:tcW w:w="6353" w:type="dxa"/>
            <w:tcBorders>
              <w:top w:val="nil"/>
              <w:left w:val="nil"/>
              <w:bottom w:val="single" w:sz="4" w:space="0" w:color="auto"/>
              <w:right w:val="single" w:sz="4" w:space="0" w:color="auto"/>
            </w:tcBorders>
            <w:shd w:val="clear" w:color="auto" w:fill="auto"/>
            <w:hideMark/>
          </w:tcPr>
          <w:p w14:paraId="029461E0"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Asia-Pacific Knee, Arthroscopy and Sports Medicine Society (APKASS) Congress &amp; Meetings</w:t>
            </w:r>
          </w:p>
        </w:tc>
      </w:tr>
      <w:tr w:rsidR="006011D6" w:rsidRPr="00595DE7" w14:paraId="143ED7BD"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4B1FEF23"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7</w:t>
            </w:r>
          </w:p>
        </w:tc>
        <w:tc>
          <w:tcPr>
            <w:tcW w:w="2172" w:type="dxa"/>
            <w:tcBorders>
              <w:top w:val="nil"/>
              <w:left w:val="nil"/>
              <w:bottom w:val="single" w:sz="4" w:space="0" w:color="auto"/>
              <w:right w:val="single" w:sz="4" w:space="0" w:color="auto"/>
            </w:tcBorders>
            <w:shd w:val="clear" w:color="auto" w:fill="auto"/>
            <w:hideMark/>
          </w:tcPr>
          <w:p w14:paraId="2325DEF8"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Foot and Ankle Conferences</w:t>
            </w:r>
          </w:p>
        </w:tc>
        <w:tc>
          <w:tcPr>
            <w:tcW w:w="6353" w:type="dxa"/>
            <w:tcBorders>
              <w:top w:val="nil"/>
              <w:left w:val="nil"/>
              <w:bottom w:val="single" w:sz="4" w:space="0" w:color="auto"/>
              <w:right w:val="single" w:sz="4" w:space="0" w:color="auto"/>
            </w:tcBorders>
            <w:shd w:val="clear" w:color="auto" w:fill="auto"/>
            <w:hideMark/>
          </w:tcPr>
          <w:p w14:paraId="7EE78DFB"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American Foot and Ankle Society Annual Meeting (AOFAS)</w:t>
            </w:r>
          </w:p>
        </w:tc>
      </w:tr>
      <w:tr w:rsidR="006011D6" w:rsidRPr="00595DE7" w14:paraId="305E9F5E"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49E72362"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8</w:t>
            </w:r>
          </w:p>
        </w:tc>
        <w:tc>
          <w:tcPr>
            <w:tcW w:w="2172" w:type="dxa"/>
            <w:tcBorders>
              <w:top w:val="nil"/>
              <w:left w:val="nil"/>
              <w:bottom w:val="single" w:sz="4" w:space="0" w:color="auto"/>
              <w:right w:val="single" w:sz="4" w:space="0" w:color="auto"/>
            </w:tcBorders>
            <w:shd w:val="clear" w:color="auto" w:fill="auto"/>
            <w:hideMark/>
          </w:tcPr>
          <w:p w14:paraId="43454982"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Foot and Ankle Conferences</w:t>
            </w:r>
          </w:p>
        </w:tc>
        <w:tc>
          <w:tcPr>
            <w:tcW w:w="6353" w:type="dxa"/>
            <w:tcBorders>
              <w:top w:val="nil"/>
              <w:left w:val="nil"/>
              <w:bottom w:val="single" w:sz="4" w:space="0" w:color="auto"/>
              <w:right w:val="single" w:sz="4" w:space="0" w:color="auto"/>
            </w:tcBorders>
            <w:shd w:val="clear" w:color="auto" w:fill="auto"/>
            <w:hideMark/>
          </w:tcPr>
          <w:p w14:paraId="5421D113"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International Federation of Foot and Ankle Societies (IFFAS) Scientific Meeting</w:t>
            </w:r>
          </w:p>
        </w:tc>
      </w:tr>
      <w:tr w:rsidR="006011D6" w:rsidRPr="00595DE7" w14:paraId="3575F5F9"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3914AE58"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9</w:t>
            </w:r>
          </w:p>
        </w:tc>
        <w:tc>
          <w:tcPr>
            <w:tcW w:w="2172" w:type="dxa"/>
            <w:tcBorders>
              <w:top w:val="nil"/>
              <w:left w:val="nil"/>
              <w:bottom w:val="single" w:sz="4" w:space="0" w:color="auto"/>
              <w:right w:val="single" w:sz="4" w:space="0" w:color="auto"/>
            </w:tcBorders>
            <w:shd w:val="clear" w:color="auto" w:fill="auto"/>
            <w:hideMark/>
          </w:tcPr>
          <w:p w14:paraId="69712D99"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Foot and Ankle Conferences</w:t>
            </w:r>
          </w:p>
        </w:tc>
        <w:tc>
          <w:tcPr>
            <w:tcW w:w="6353" w:type="dxa"/>
            <w:tcBorders>
              <w:top w:val="nil"/>
              <w:left w:val="nil"/>
              <w:bottom w:val="single" w:sz="4" w:space="0" w:color="auto"/>
              <w:right w:val="single" w:sz="4" w:space="0" w:color="auto"/>
            </w:tcBorders>
            <w:shd w:val="clear" w:color="auto" w:fill="auto"/>
            <w:hideMark/>
          </w:tcPr>
          <w:p w14:paraId="35EF394C"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European Foot and Ankle Society (EFAS) Congress</w:t>
            </w:r>
          </w:p>
        </w:tc>
      </w:tr>
      <w:tr w:rsidR="006011D6" w:rsidRPr="00595DE7" w14:paraId="41930DED"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096A1160"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10</w:t>
            </w:r>
          </w:p>
        </w:tc>
        <w:tc>
          <w:tcPr>
            <w:tcW w:w="2172" w:type="dxa"/>
            <w:tcBorders>
              <w:top w:val="nil"/>
              <w:left w:val="nil"/>
              <w:bottom w:val="single" w:sz="4" w:space="0" w:color="auto"/>
              <w:right w:val="single" w:sz="4" w:space="0" w:color="auto"/>
            </w:tcBorders>
            <w:shd w:val="clear" w:color="auto" w:fill="auto"/>
            <w:hideMark/>
          </w:tcPr>
          <w:p w14:paraId="45294107"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Foot and Ankle Conferences</w:t>
            </w:r>
          </w:p>
        </w:tc>
        <w:tc>
          <w:tcPr>
            <w:tcW w:w="6353" w:type="dxa"/>
            <w:tcBorders>
              <w:top w:val="nil"/>
              <w:left w:val="nil"/>
              <w:bottom w:val="single" w:sz="4" w:space="0" w:color="auto"/>
              <w:right w:val="single" w:sz="4" w:space="0" w:color="auto"/>
            </w:tcBorders>
            <w:shd w:val="clear" w:color="auto" w:fill="auto"/>
            <w:hideMark/>
          </w:tcPr>
          <w:p w14:paraId="5AB08960"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British Orthopaedic Foot and Ankle Society (BOFAS) Annual Meeting</w:t>
            </w:r>
          </w:p>
        </w:tc>
      </w:tr>
      <w:tr w:rsidR="006011D6" w:rsidRPr="00595DE7" w14:paraId="41D27752"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418A2613"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11</w:t>
            </w:r>
          </w:p>
        </w:tc>
        <w:tc>
          <w:tcPr>
            <w:tcW w:w="2172" w:type="dxa"/>
            <w:tcBorders>
              <w:top w:val="nil"/>
              <w:left w:val="nil"/>
              <w:bottom w:val="single" w:sz="4" w:space="0" w:color="auto"/>
              <w:right w:val="single" w:sz="4" w:space="0" w:color="auto"/>
            </w:tcBorders>
            <w:shd w:val="clear" w:color="auto" w:fill="auto"/>
            <w:hideMark/>
          </w:tcPr>
          <w:p w14:paraId="6BE36CBC"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Foot and Ankle Conferences</w:t>
            </w:r>
          </w:p>
        </w:tc>
        <w:tc>
          <w:tcPr>
            <w:tcW w:w="6353" w:type="dxa"/>
            <w:tcBorders>
              <w:top w:val="nil"/>
              <w:left w:val="nil"/>
              <w:bottom w:val="single" w:sz="4" w:space="0" w:color="auto"/>
              <w:right w:val="single" w:sz="4" w:space="0" w:color="auto"/>
            </w:tcBorders>
            <w:shd w:val="clear" w:color="auto" w:fill="auto"/>
            <w:hideMark/>
          </w:tcPr>
          <w:p w14:paraId="0ECF4D3B"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Asian Federation of Foot and Ankle Surgeons (AFFAS) Scientific Meeting</w:t>
            </w:r>
          </w:p>
        </w:tc>
      </w:tr>
      <w:tr w:rsidR="006011D6" w:rsidRPr="00595DE7" w14:paraId="005768EF"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4238690B"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12</w:t>
            </w:r>
          </w:p>
        </w:tc>
        <w:tc>
          <w:tcPr>
            <w:tcW w:w="2172" w:type="dxa"/>
            <w:tcBorders>
              <w:top w:val="nil"/>
              <w:left w:val="nil"/>
              <w:bottom w:val="single" w:sz="4" w:space="0" w:color="auto"/>
              <w:right w:val="single" w:sz="4" w:space="0" w:color="auto"/>
            </w:tcBorders>
            <w:shd w:val="clear" w:color="auto" w:fill="auto"/>
            <w:hideMark/>
          </w:tcPr>
          <w:p w14:paraId="0922A630"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Foot and Ankle Conferences</w:t>
            </w:r>
          </w:p>
        </w:tc>
        <w:tc>
          <w:tcPr>
            <w:tcW w:w="6353" w:type="dxa"/>
            <w:tcBorders>
              <w:top w:val="nil"/>
              <w:left w:val="nil"/>
              <w:bottom w:val="single" w:sz="4" w:space="0" w:color="auto"/>
              <w:right w:val="single" w:sz="4" w:space="0" w:color="auto"/>
            </w:tcBorders>
            <w:shd w:val="clear" w:color="auto" w:fill="auto"/>
            <w:hideMark/>
          </w:tcPr>
          <w:p w14:paraId="114E3517"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European Orthopaedic Research Society (EORS) Annual Meeting</w:t>
            </w:r>
          </w:p>
        </w:tc>
      </w:tr>
      <w:tr w:rsidR="006011D6" w:rsidRPr="00595DE7" w14:paraId="0AEE6B19"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3461476E"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13</w:t>
            </w:r>
          </w:p>
        </w:tc>
        <w:tc>
          <w:tcPr>
            <w:tcW w:w="2172" w:type="dxa"/>
            <w:tcBorders>
              <w:top w:val="nil"/>
              <w:left w:val="nil"/>
              <w:bottom w:val="single" w:sz="4" w:space="0" w:color="auto"/>
              <w:right w:val="single" w:sz="4" w:space="0" w:color="auto"/>
            </w:tcBorders>
            <w:shd w:val="clear" w:color="auto" w:fill="auto"/>
            <w:hideMark/>
          </w:tcPr>
          <w:p w14:paraId="12FE200E"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Foot and Ankle Conferences</w:t>
            </w:r>
          </w:p>
        </w:tc>
        <w:tc>
          <w:tcPr>
            <w:tcW w:w="6353" w:type="dxa"/>
            <w:tcBorders>
              <w:top w:val="nil"/>
              <w:left w:val="nil"/>
              <w:bottom w:val="single" w:sz="4" w:space="0" w:color="auto"/>
              <w:right w:val="single" w:sz="4" w:space="0" w:color="auto"/>
            </w:tcBorders>
            <w:shd w:val="clear" w:color="auto" w:fill="auto"/>
            <w:hideMark/>
          </w:tcPr>
          <w:p w14:paraId="3A2079D3" w14:textId="77777777" w:rsidR="006011D6" w:rsidRPr="00595DE7" w:rsidRDefault="006011D6" w:rsidP="00A800B9">
            <w:pPr>
              <w:spacing w:after="0" w:line="240" w:lineRule="auto"/>
              <w:rPr>
                <w:rFonts w:eastAsia="Times New Roman"/>
                <w:color w:val="000000"/>
              </w:rPr>
            </w:pPr>
            <w:r w:rsidRPr="001308E3">
              <w:rPr>
                <w:rFonts w:eastAsia="Times New Roman"/>
                <w:color w:val="000000"/>
              </w:rPr>
              <w:t>Australian Foot &amp; Ankle S</w:t>
            </w:r>
            <w:r w:rsidRPr="00595DE7">
              <w:rPr>
                <w:rFonts w:eastAsia="Times New Roman"/>
                <w:color w:val="000000"/>
              </w:rPr>
              <w:t>ociety (also called AOFAS)</w:t>
            </w:r>
          </w:p>
        </w:tc>
      </w:tr>
      <w:tr w:rsidR="006011D6" w:rsidRPr="00595DE7" w14:paraId="65B158A0"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778F5095"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14</w:t>
            </w:r>
          </w:p>
        </w:tc>
        <w:tc>
          <w:tcPr>
            <w:tcW w:w="2172" w:type="dxa"/>
            <w:tcBorders>
              <w:top w:val="nil"/>
              <w:left w:val="nil"/>
              <w:bottom w:val="single" w:sz="4" w:space="0" w:color="auto"/>
              <w:right w:val="single" w:sz="4" w:space="0" w:color="auto"/>
            </w:tcBorders>
            <w:shd w:val="clear" w:color="auto" w:fill="auto"/>
            <w:hideMark/>
          </w:tcPr>
          <w:p w14:paraId="50134E4D"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General Conferences</w:t>
            </w:r>
          </w:p>
        </w:tc>
        <w:tc>
          <w:tcPr>
            <w:tcW w:w="6353" w:type="dxa"/>
            <w:tcBorders>
              <w:top w:val="nil"/>
              <w:left w:val="nil"/>
              <w:bottom w:val="single" w:sz="4" w:space="0" w:color="auto"/>
              <w:right w:val="single" w:sz="4" w:space="0" w:color="auto"/>
            </w:tcBorders>
            <w:shd w:val="clear" w:color="auto" w:fill="auto"/>
            <w:hideMark/>
          </w:tcPr>
          <w:p w14:paraId="0FAFC8A7"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EFORT Congress</w:t>
            </w:r>
          </w:p>
        </w:tc>
      </w:tr>
      <w:tr w:rsidR="006011D6" w:rsidRPr="00595DE7" w14:paraId="09F77A0C"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5FA1E789"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15</w:t>
            </w:r>
          </w:p>
        </w:tc>
        <w:tc>
          <w:tcPr>
            <w:tcW w:w="2172" w:type="dxa"/>
            <w:tcBorders>
              <w:top w:val="nil"/>
              <w:left w:val="nil"/>
              <w:bottom w:val="single" w:sz="4" w:space="0" w:color="auto"/>
              <w:right w:val="single" w:sz="4" w:space="0" w:color="auto"/>
            </w:tcBorders>
            <w:shd w:val="clear" w:color="auto" w:fill="auto"/>
            <w:hideMark/>
          </w:tcPr>
          <w:p w14:paraId="613C64CF"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General Conferences</w:t>
            </w:r>
          </w:p>
        </w:tc>
        <w:tc>
          <w:tcPr>
            <w:tcW w:w="6353" w:type="dxa"/>
            <w:tcBorders>
              <w:top w:val="nil"/>
              <w:left w:val="nil"/>
              <w:bottom w:val="single" w:sz="4" w:space="0" w:color="auto"/>
              <w:right w:val="single" w:sz="4" w:space="0" w:color="auto"/>
            </w:tcBorders>
            <w:shd w:val="clear" w:color="auto" w:fill="auto"/>
            <w:hideMark/>
          </w:tcPr>
          <w:p w14:paraId="64F44492"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SICOT Congress</w:t>
            </w:r>
          </w:p>
        </w:tc>
      </w:tr>
      <w:tr w:rsidR="006011D6" w:rsidRPr="00595DE7" w14:paraId="1135751D"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7611CC23"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16</w:t>
            </w:r>
          </w:p>
        </w:tc>
        <w:tc>
          <w:tcPr>
            <w:tcW w:w="2172" w:type="dxa"/>
            <w:tcBorders>
              <w:top w:val="nil"/>
              <w:left w:val="nil"/>
              <w:bottom w:val="single" w:sz="4" w:space="0" w:color="auto"/>
              <w:right w:val="single" w:sz="4" w:space="0" w:color="auto"/>
            </w:tcBorders>
            <w:shd w:val="clear" w:color="auto" w:fill="auto"/>
            <w:hideMark/>
          </w:tcPr>
          <w:p w14:paraId="23D15A3F"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General Conferences</w:t>
            </w:r>
          </w:p>
        </w:tc>
        <w:tc>
          <w:tcPr>
            <w:tcW w:w="6353" w:type="dxa"/>
            <w:tcBorders>
              <w:top w:val="nil"/>
              <w:left w:val="nil"/>
              <w:bottom w:val="single" w:sz="4" w:space="0" w:color="auto"/>
              <w:right w:val="single" w:sz="4" w:space="0" w:color="auto"/>
            </w:tcBorders>
            <w:shd w:val="clear" w:color="auto" w:fill="auto"/>
            <w:hideMark/>
          </w:tcPr>
          <w:p w14:paraId="317FDC5C"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AAOS Annual Meeting</w:t>
            </w:r>
          </w:p>
        </w:tc>
      </w:tr>
      <w:tr w:rsidR="006011D6" w:rsidRPr="00595DE7" w14:paraId="024C9D9F"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4ADA9C25"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17</w:t>
            </w:r>
          </w:p>
        </w:tc>
        <w:tc>
          <w:tcPr>
            <w:tcW w:w="2172" w:type="dxa"/>
            <w:tcBorders>
              <w:top w:val="nil"/>
              <w:left w:val="nil"/>
              <w:bottom w:val="single" w:sz="4" w:space="0" w:color="auto"/>
              <w:right w:val="single" w:sz="4" w:space="0" w:color="auto"/>
            </w:tcBorders>
            <w:shd w:val="clear" w:color="auto" w:fill="auto"/>
            <w:hideMark/>
          </w:tcPr>
          <w:p w14:paraId="3FA523A3"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General Conferences</w:t>
            </w:r>
          </w:p>
        </w:tc>
        <w:tc>
          <w:tcPr>
            <w:tcW w:w="6353" w:type="dxa"/>
            <w:tcBorders>
              <w:top w:val="nil"/>
              <w:left w:val="nil"/>
              <w:bottom w:val="single" w:sz="4" w:space="0" w:color="auto"/>
              <w:right w:val="single" w:sz="4" w:space="0" w:color="auto"/>
            </w:tcBorders>
            <w:shd w:val="clear" w:color="auto" w:fill="auto"/>
            <w:hideMark/>
          </w:tcPr>
          <w:p w14:paraId="3D550925"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APOA Scientific Meeting</w:t>
            </w:r>
          </w:p>
        </w:tc>
      </w:tr>
      <w:tr w:rsidR="006011D6" w:rsidRPr="00595DE7" w14:paraId="29B2966B"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504793AF"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18</w:t>
            </w:r>
          </w:p>
        </w:tc>
        <w:tc>
          <w:tcPr>
            <w:tcW w:w="2172" w:type="dxa"/>
            <w:tcBorders>
              <w:top w:val="nil"/>
              <w:left w:val="nil"/>
              <w:bottom w:val="single" w:sz="4" w:space="0" w:color="auto"/>
              <w:right w:val="single" w:sz="4" w:space="0" w:color="auto"/>
            </w:tcBorders>
            <w:shd w:val="clear" w:color="auto" w:fill="auto"/>
            <w:hideMark/>
          </w:tcPr>
          <w:p w14:paraId="64F97FE2"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General Conferences</w:t>
            </w:r>
          </w:p>
        </w:tc>
        <w:tc>
          <w:tcPr>
            <w:tcW w:w="6353" w:type="dxa"/>
            <w:tcBorders>
              <w:top w:val="nil"/>
              <w:left w:val="nil"/>
              <w:bottom w:val="single" w:sz="4" w:space="0" w:color="auto"/>
              <w:right w:val="single" w:sz="4" w:space="0" w:color="auto"/>
            </w:tcBorders>
            <w:shd w:val="clear" w:color="auto" w:fill="auto"/>
            <w:hideMark/>
          </w:tcPr>
          <w:p w14:paraId="52ABF3BE"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w:t>
            </w:r>
            <w:r w:rsidRPr="001308E3">
              <w:rPr>
                <w:rFonts w:eastAsia="Times New Roman"/>
                <w:color w:val="000000"/>
              </w:rPr>
              <w:t>OA ASM (Australian Orthopaedic A</w:t>
            </w:r>
            <w:r w:rsidRPr="00595DE7">
              <w:rPr>
                <w:rFonts w:eastAsia="Times New Roman"/>
                <w:color w:val="000000"/>
              </w:rPr>
              <w:t>ssociation)</w:t>
            </w:r>
          </w:p>
        </w:tc>
      </w:tr>
      <w:tr w:rsidR="006011D6" w:rsidRPr="00595DE7" w14:paraId="38452427"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43414AE8"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19</w:t>
            </w:r>
          </w:p>
        </w:tc>
        <w:tc>
          <w:tcPr>
            <w:tcW w:w="2172" w:type="dxa"/>
            <w:tcBorders>
              <w:top w:val="nil"/>
              <w:left w:val="nil"/>
              <w:bottom w:val="single" w:sz="4" w:space="0" w:color="auto"/>
              <w:right w:val="single" w:sz="4" w:space="0" w:color="auto"/>
            </w:tcBorders>
            <w:shd w:val="clear" w:color="auto" w:fill="auto"/>
            <w:hideMark/>
          </w:tcPr>
          <w:p w14:paraId="3AE37D6C"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General Conferences</w:t>
            </w:r>
          </w:p>
        </w:tc>
        <w:tc>
          <w:tcPr>
            <w:tcW w:w="6353" w:type="dxa"/>
            <w:tcBorders>
              <w:top w:val="nil"/>
              <w:left w:val="nil"/>
              <w:bottom w:val="single" w:sz="4" w:space="0" w:color="auto"/>
              <w:right w:val="single" w:sz="4" w:space="0" w:color="auto"/>
            </w:tcBorders>
            <w:shd w:val="clear" w:color="auto" w:fill="auto"/>
            <w:hideMark/>
          </w:tcPr>
          <w:p w14:paraId="444F7B97"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Combined Orthopaedic Associations Congress Meeting</w:t>
            </w:r>
          </w:p>
        </w:tc>
      </w:tr>
      <w:tr w:rsidR="006011D6" w:rsidRPr="00595DE7" w14:paraId="3953B5B7"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4F88ACE8"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20</w:t>
            </w:r>
          </w:p>
        </w:tc>
        <w:tc>
          <w:tcPr>
            <w:tcW w:w="2172" w:type="dxa"/>
            <w:tcBorders>
              <w:top w:val="nil"/>
              <w:left w:val="nil"/>
              <w:bottom w:val="single" w:sz="4" w:space="0" w:color="auto"/>
              <w:right w:val="single" w:sz="4" w:space="0" w:color="auto"/>
            </w:tcBorders>
            <w:shd w:val="clear" w:color="auto" w:fill="auto"/>
            <w:hideMark/>
          </w:tcPr>
          <w:p w14:paraId="495E17B9"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General Conferences</w:t>
            </w:r>
          </w:p>
        </w:tc>
        <w:tc>
          <w:tcPr>
            <w:tcW w:w="6353" w:type="dxa"/>
            <w:tcBorders>
              <w:top w:val="nil"/>
              <w:left w:val="nil"/>
              <w:bottom w:val="single" w:sz="4" w:space="0" w:color="auto"/>
              <w:right w:val="single" w:sz="4" w:space="0" w:color="auto"/>
            </w:tcBorders>
            <w:shd w:val="clear" w:color="auto" w:fill="auto"/>
            <w:hideMark/>
          </w:tcPr>
          <w:p w14:paraId="39C0ED13"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Orthopaedic Research Society Meeting (American)</w:t>
            </w:r>
          </w:p>
        </w:tc>
      </w:tr>
      <w:tr w:rsidR="006011D6" w:rsidRPr="00595DE7" w14:paraId="2EBFC055"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5B6EEFB7"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21</w:t>
            </w:r>
          </w:p>
        </w:tc>
        <w:tc>
          <w:tcPr>
            <w:tcW w:w="2172" w:type="dxa"/>
            <w:tcBorders>
              <w:top w:val="nil"/>
              <w:left w:val="nil"/>
              <w:bottom w:val="single" w:sz="4" w:space="0" w:color="auto"/>
              <w:right w:val="single" w:sz="4" w:space="0" w:color="auto"/>
            </w:tcBorders>
            <w:shd w:val="clear" w:color="auto" w:fill="auto"/>
            <w:hideMark/>
          </w:tcPr>
          <w:p w14:paraId="49EF2F33"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General Conferences</w:t>
            </w:r>
          </w:p>
        </w:tc>
        <w:tc>
          <w:tcPr>
            <w:tcW w:w="6353" w:type="dxa"/>
            <w:tcBorders>
              <w:top w:val="nil"/>
              <w:left w:val="nil"/>
              <w:bottom w:val="single" w:sz="4" w:space="0" w:color="auto"/>
              <w:right w:val="single" w:sz="4" w:space="0" w:color="auto"/>
            </w:tcBorders>
            <w:shd w:val="clear" w:color="auto" w:fill="auto"/>
            <w:hideMark/>
          </w:tcPr>
          <w:p w14:paraId="77F28AB2"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International Combined Orthopaedic Research Society (</w:t>
            </w:r>
            <w:r w:rsidRPr="001308E3">
              <w:rPr>
                <w:rFonts w:eastAsia="Times New Roman"/>
                <w:color w:val="000000"/>
              </w:rPr>
              <w:t>I</w:t>
            </w:r>
            <w:r w:rsidRPr="00595DE7">
              <w:rPr>
                <w:rFonts w:eastAsia="Times New Roman"/>
                <w:color w:val="000000"/>
              </w:rPr>
              <w:t>CORS) Meeting</w:t>
            </w:r>
          </w:p>
        </w:tc>
      </w:tr>
      <w:tr w:rsidR="006011D6" w:rsidRPr="00595DE7" w14:paraId="0F509E90"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0D42457D"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22</w:t>
            </w:r>
          </w:p>
        </w:tc>
        <w:tc>
          <w:tcPr>
            <w:tcW w:w="2172" w:type="dxa"/>
            <w:tcBorders>
              <w:top w:val="nil"/>
              <w:left w:val="nil"/>
              <w:bottom w:val="single" w:sz="4" w:space="0" w:color="auto"/>
              <w:right w:val="single" w:sz="4" w:space="0" w:color="auto"/>
            </w:tcBorders>
            <w:shd w:val="clear" w:color="auto" w:fill="auto"/>
            <w:hideMark/>
          </w:tcPr>
          <w:p w14:paraId="42708043"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General Conferences</w:t>
            </w:r>
          </w:p>
        </w:tc>
        <w:tc>
          <w:tcPr>
            <w:tcW w:w="6353" w:type="dxa"/>
            <w:tcBorders>
              <w:top w:val="nil"/>
              <w:left w:val="nil"/>
              <w:bottom w:val="single" w:sz="4" w:space="0" w:color="auto"/>
              <w:right w:val="single" w:sz="4" w:space="0" w:color="auto"/>
            </w:tcBorders>
            <w:shd w:val="clear" w:color="auto" w:fill="auto"/>
            <w:hideMark/>
          </w:tcPr>
          <w:p w14:paraId="70F5587D" w14:textId="77777777" w:rsidR="006011D6" w:rsidRPr="00595DE7" w:rsidRDefault="006011D6" w:rsidP="00A800B9">
            <w:pPr>
              <w:spacing w:after="0" w:line="240" w:lineRule="auto"/>
              <w:rPr>
                <w:rFonts w:eastAsia="Times New Roman"/>
                <w:bCs/>
              </w:rPr>
            </w:pPr>
            <w:r w:rsidRPr="00595DE7">
              <w:rPr>
                <w:rFonts w:eastAsia="Times New Roman"/>
                <w:bCs/>
              </w:rPr>
              <w:t>SOA ASM (Singapore Orthopaedic Association)</w:t>
            </w:r>
          </w:p>
        </w:tc>
      </w:tr>
      <w:tr w:rsidR="006011D6" w:rsidRPr="00595DE7" w14:paraId="53A756AA"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22DFA433"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23</w:t>
            </w:r>
          </w:p>
        </w:tc>
        <w:tc>
          <w:tcPr>
            <w:tcW w:w="2172" w:type="dxa"/>
            <w:tcBorders>
              <w:top w:val="nil"/>
              <w:left w:val="nil"/>
              <w:bottom w:val="single" w:sz="4" w:space="0" w:color="auto"/>
              <w:right w:val="single" w:sz="4" w:space="0" w:color="auto"/>
            </w:tcBorders>
            <w:shd w:val="clear" w:color="auto" w:fill="auto"/>
            <w:hideMark/>
          </w:tcPr>
          <w:p w14:paraId="78AB009B"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Hand Surgery Conferences</w:t>
            </w:r>
          </w:p>
        </w:tc>
        <w:tc>
          <w:tcPr>
            <w:tcW w:w="6353" w:type="dxa"/>
            <w:tcBorders>
              <w:top w:val="nil"/>
              <w:left w:val="nil"/>
              <w:bottom w:val="single" w:sz="4" w:space="0" w:color="auto"/>
              <w:right w:val="single" w:sz="4" w:space="0" w:color="auto"/>
            </w:tcBorders>
            <w:shd w:val="clear" w:color="auto" w:fill="auto"/>
            <w:hideMark/>
          </w:tcPr>
          <w:p w14:paraId="53433078"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Asia-Pacific Federation for Societies of Surgery of the Hand (APFSSH) meeting</w:t>
            </w:r>
          </w:p>
        </w:tc>
      </w:tr>
      <w:tr w:rsidR="006011D6" w:rsidRPr="00595DE7" w14:paraId="7AB5262F"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55B4A740"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24</w:t>
            </w:r>
          </w:p>
        </w:tc>
        <w:tc>
          <w:tcPr>
            <w:tcW w:w="2172" w:type="dxa"/>
            <w:tcBorders>
              <w:top w:val="nil"/>
              <w:left w:val="nil"/>
              <w:bottom w:val="single" w:sz="4" w:space="0" w:color="auto"/>
              <w:right w:val="single" w:sz="4" w:space="0" w:color="auto"/>
            </w:tcBorders>
            <w:shd w:val="clear" w:color="auto" w:fill="auto"/>
            <w:hideMark/>
          </w:tcPr>
          <w:p w14:paraId="0E8126E2"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Hand Surgery Conferences</w:t>
            </w:r>
          </w:p>
        </w:tc>
        <w:tc>
          <w:tcPr>
            <w:tcW w:w="6353" w:type="dxa"/>
            <w:tcBorders>
              <w:top w:val="nil"/>
              <w:left w:val="nil"/>
              <w:bottom w:val="single" w:sz="4" w:space="0" w:color="auto"/>
              <w:right w:val="single" w:sz="4" w:space="0" w:color="auto"/>
            </w:tcBorders>
            <w:shd w:val="clear" w:color="auto" w:fill="auto"/>
            <w:hideMark/>
          </w:tcPr>
          <w:p w14:paraId="0BBD5D68"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Asia-Pacific Wrist Association (APWA) meeting</w:t>
            </w:r>
          </w:p>
        </w:tc>
      </w:tr>
      <w:tr w:rsidR="006011D6" w:rsidRPr="00595DE7" w14:paraId="24E08CBC"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1286DD40"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25</w:t>
            </w:r>
          </w:p>
        </w:tc>
        <w:tc>
          <w:tcPr>
            <w:tcW w:w="2172" w:type="dxa"/>
            <w:tcBorders>
              <w:top w:val="nil"/>
              <w:left w:val="nil"/>
              <w:bottom w:val="single" w:sz="4" w:space="0" w:color="auto"/>
              <w:right w:val="single" w:sz="4" w:space="0" w:color="auto"/>
            </w:tcBorders>
            <w:shd w:val="clear" w:color="auto" w:fill="auto"/>
            <w:hideMark/>
          </w:tcPr>
          <w:p w14:paraId="5AE2A39C"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Hand Surgery Conferences</w:t>
            </w:r>
          </w:p>
        </w:tc>
        <w:tc>
          <w:tcPr>
            <w:tcW w:w="6353" w:type="dxa"/>
            <w:tcBorders>
              <w:top w:val="nil"/>
              <w:left w:val="nil"/>
              <w:bottom w:val="single" w:sz="4" w:space="0" w:color="auto"/>
              <w:right w:val="single" w:sz="4" w:space="0" w:color="auto"/>
            </w:tcBorders>
            <w:shd w:val="clear" w:color="auto" w:fill="auto"/>
            <w:hideMark/>
          </w:tcPr>
          <w:p w14:paraId="43AB7CD3"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Federation of European Societies of Surgery of the Hand (FESSH) meeting</w:t>
            </w:r>
          </w:p>
        </w:tc>
      </w:tr>
      <w:tr w:rsidR="006011D6" w:rsidRPr="00595DE7" w14:paraId="08CBB629" w14:textId="77777777" w:rsidTr="00B462EF">
        <w:trPr>
          <w:trHeight w:val="298"/>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5583D938"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26</w:t>
            </w:r>
          </w:p>
        </w:tc>
        <w:tc>
          <w:tcPr>
            <w:tcW w:w="2172" w:type="dxa"/>
            <w:tcBorders>
              <w:top w:val="single" w:sz="4" w:space="0" w:color="auto"/>
              <w:left w:val="single" w:sz="4" w:space="0" w:color="auto"/>
              <w:bottom w:val="single" w:sz="4" w:space="0" w:color="auto"/>
              <w:right w:val="single" w:sz="4" w:space="0" w:color="auto"/>
            </w:tcBorders>
            <w:shd w:val="clear" w:color="auto" w:fill="auto"/>
            <w:hideMark/>
          </w:tcPr>
          <w:p w14:paraId="3E3119C7"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Hand Surgery Conferences</w:t>
            </w:r>
          </w:p>
        </w:tc>
        <w:tc>
          <w:tcPr>
            <w:tcW w:w="6353" w:type="dxa"/>
            <w:tcBorders>
              <w:top w:val="single" w:sz="4" w:space="0" w:color="auto"/>
              <w:left w:val="single" w:sz="4" w:space="0" w:color="auto"/>
              <w:bottom w:val="single" w:sz="4" w:space="0" w:color="auto"/>
              <w:right w:val="single" w:sz="4" w:space="0" w:color="auto"/>
            </w:tcBorders>
            <w:shd w:val="clear" w:color="auto" w:fill="auto"/>
            <w:hideMark/>
          </w:tcPr>
          <w:p w14:paraId="7CB6B85D"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International Federation of Societies of Surgery of the Hand (IFSSH) meeting</w:t>
            </w:r>
          </w:p>
        </w:tc>
      </w:tr>
      <w:tr w:rsidR="006011D6" w:rsidRPr="00595DE7" w14:paraId="5C0D75A1" w14:textId="77777777" w:rsidTr="00B462EF">
        <w:trPr>
          <w:trHeight w:val="298"/>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0A17E571"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27</w:t>
            </w:r>
          </w:p>
        </w:tc>
        <w:tc>
          <w:tcPr>
            <w:tcW w:w="2172" w:type="dxa"/>
            <w:tcBorders>
              <w:top w:val="single" w:sz="4" w:space="0" w:color="auto"/>
              <w:left w:val="nil"/>
              <w:bottom w:val="single" w:sz="4" w:space="0" w:color="auto"/>
              <w:right w:val="single" w:sz="4" w:space="0" w:color="auto"/>
            </w:tcBorders>
            <w:shd w:val="clear" w:color="auto" w:fill="auto"/>
            <w:hideMark/>
          </w:tcPr>
          <w:p w14:paraId="51C9C969"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Hand Surgery Conferences</w:t>
            </w:r>
          </w:p>
        </w:tc>
        <w:tc>
          <w:tcPr>
            <w:tcW w:w="6353" w:type="dxa"/>
            <w:tcBorders>
              <w:top w:val="single" w:sz="4" w:space="0" w:color="auto"/>
              <w:left w:val="nil"/>
              <w:bottom w:val="single" w:sz="4" w:space="0" w:color="auto"/>
              <w:right w:val="single" w:sz="4" w:space="0" w:color="auto"/>
            </w:tcBorders>
            <w:shd w:val="clear" w:color="auto" w:fill="auto"/>
            <w:hideMark/>
          </w:tcPr>
          <w:p w14:paraId="4540A52C"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American Society of Surgery of the Hand (ASSH) meeting</w:t>
            </w:r>
          </w:p>
        </w:tc>
      </w:tr>
      <w:tr w:rsidR="006011D6" w:rsidRPr="00595DE7" w14:paraId="35980BA7" w14:textId="77777777" w:rsidTr="00B462EF">
        <w:trPr>
          <w:trHeight w:val="298"/>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0B6689DE"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lastRenderedPageBreak/>
              <w:t>28</w:t>
            </w:r>
          </w:p>
        </w:tc>
        <w:tc>
          <w:tcPr>
            <w:tcW w:w="2172" w:type="dxa"/>
            <w:tcBorders>
              <w:top w:val="single" w:sz="4" w:space="0" w:color="auto"/>
              <w:left w:val="nil"/>
              <w:bottom w:val="single" w:sz="4" w:space="0" w:color="auto"/>
              <w:right w:val="single" w:sz="4" w:space="0" w:color="auto"/>
            </w:tcBorders>
            <w:shd w:val="clear" w:color="auto" w:fill="auto"/>
            <w:hideMark/>
          </w:tcPr>
          <w:p w14:paraId="77C3BE18"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Hand Surgery Conferences</w:t>
            </w:r>
          </w:p>
        </w:tc>
        <w:tc>
          <w:tcPr>
            <w:tcW w:w="6353" w:type="dxa"/>
            <w:tcBorders>
              <w:top w:val="single" w:sz="4" w:space="0" w:color="auto"/>
              <w:left w:val="nil"/>
              <w:bottom w:val="single" w:sz="4" w:space="0" w:color="auto"/>
              <w:right w:val="single" w:sz="4" w:space="0" w:color="auto"/>
            </w:tcBorders>
            <w:shd w:val="clear" w:color="auto" w:fill="auto"/>
            <w:hideMark/>
          </w:tcPr>
          <w:p w14:paraId="2B60A49E"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American Association of Hand Surgery (AAHS) meeting</w:t>
            </w:r>
          </w:p>
        </w:tc>
      </w:tr>
      <w:tr w:rsidR="006011D6" w:rsidRPr="00595DE7" w14:paraId="6FE919BF"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2503DFBC"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29</w:t>
            </w:r>
          </w:p>
        </w:tc>
        <w:tc>
          <w:tcPr>
            <w:tcW w:w="2172" w:type="dxa"/>
            <w:tcBorders>
              <w:top w:val="nil"/>
              <w:left w:val="nil"/>
              <w:bottom w:val="single" w:sz="4" w:space="0" w:color="auto"/>
              <w:right w:val="single" w:sz="4" w:space="0" w:color="auto"/>
            </w:tcBorders>
            <w:shd w:val="clear" w:color="auto" w:fill="auto"/>
            <w:hideMark/>
          </w:tcPr>
          <w:p w14:paraId="20AAEF83"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Hand Surgery Conferences</w:t>
            </w:r>
          </w:p>
        </w:tc>
        <w:tc>
          <w:tcPr>
            <w:tcW w:w="6353" w:type="dxa"/>
            <w:tcBorders>
              <w:top w:val="nil"/>
              <w:left w:val="nil"/>
              <w:bottom w:val="single" w:sz="4" w:space="0" w:color="auto"/>
              <w:right w:val="single" w:sz="4" w:space="0" w:color="auto"/>
            </w:tcBorders>
            <w:shd w:val="clear" w:color="auto" w:fill="auto"/>
            <w:hideMark/>
          </w:tcPr>
          <w:p w14:paraId="58B3419D"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British Society of Surgery of the Hand (BSSH) meeting</w:t>
            </w:r>
          </w:p>
        </w:tc>
      </w:tr>
      <w:tr w:rsidR="006011D6" w:rsidRPr="00595DE7" w14:paraId="65F67B9E"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5C8D9BF0"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30</w:t>
            </w:r>
          </w:p>
        </w:tc>
        <w:tc>
          <w:tcPr>
            <w:tcW w:w="2172" w:type="dxa"/>
            <w:tcBorders>
              <w:top w:val="nil"/>
              <w:left w:val="nil"/>
              <w:bottom w:val="single" w:sz="4" w:space="0" w:color="auto"/>
              <w:right w:val="single" w:sz="4" w:space="0" w:color="auto"/>
            </w:tcBorders>
            <w:shd w:val="clear" w:color="auto" w:fill="auto"/>
            <w:hideMark/>
          </w:tcPr>
          <w:p w14:paraId="3FA4213A"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Paeds Ortho Conferencea</w:t>
            </w:r>
          </w:p>
        </w:tc>
        <w:tc>
          <w:tcPr>
            <w:tcW w:w="6353" w:type="dxa"/>
            <w:tcBorders>
              <w:top w:val="nil"/>
              <w:left w:val="nil"/>
              <w:bottom w:val="single" w:sz="4" w:space="0" w:color="auto"/>
              <w:right w:val="single" w:sz="4" w:space="0" w:color="auto"/>
            </w:tcBorders>
            <w:shd w:val="clear" w:color="auto" w:fill="auto"/>
            <w:hideMark/>
          </w:tcPr>
          <w:p w14:paraId="169B7C26"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Paediatric Orthopaedic Society of North America (POSNA) Annual Meeting</w:t>
            </w:r>
          </w:p>
        </w:tc>
      </w:tr>
      <w:tr w:rsidR="006011D6" w:rsidRPr="00595DE7" w14:paraId="25CEDB67"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3BF156FB"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31</w:t>
            </w:r>
          </w:p>
        </w:tc>
        <w:tc>
          <w:tcPr>
            <w:tcW w:w="2172" w:type="dxa"/>
            <w:tcBorders>
              <w:top w:val="nil"/>
              <w:left w:val="nil"/>
              <w:bottom w:val="single" w:sz="4" w:space="0" w:color="auto"/>
              <w:right w:val="single" w:sz="4" w:space="0" w:color="auto"/>
            </w:tcBorders>
            <w:shd w:val="clear" w:color="auto" w:fill="auto"/>
            <w:hideMark/>
          </w:tcPr>
          <w:p w14:paraId="34A2BB51"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Paeds Ortho Conferences</w:t>
            </w:r>
          </w:p>
        </w:tc>
        <w:tc>
          <w:tcPr>
            <w:tcW w:w="6353" w:type="dxa"/>
            <w:tcBorders>
              <w:top w:val="nil"/>
              <w:left w:val="nil"/>
              <w:bottom w:val="single" w:sz="4" w:space="0" w:color="auto"/>
              <w:right w:val="single" w:sz="4" w:space="0" w:color="auto"/>
            </w:tcBorders>
            <w:shd w:val="clear" w:color="auto" w:fill="auto"/>
            <w:hideMark/>
          </w:tcPr>
          <w:p w14:paraId="61F8EDFD"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European Paediatric Orthopaedic Society (EPOS) Annual Meeting</w:t>
            </w:r>
          </w:p>
        </w:tc>
      </w:tr>
      <w:tr w:rsidR="006011D6" w:rsidRPr="00595DE7" w14:paraId="39B8A2F5"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0BC3C5C1"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32</w:t>
            </w:r>
          </w:p>
        </w:tc>
        <w:tc>
          <w:tcPr>
            <w:tcW w:w="2172" w:type="dxa"/>
            <w:tcBorders>
              <w:top w:val="nil"/>
              <w:left w:val="nil"/>
              <w:bottom w:val="single" w:sz="4" w:space="0" w:color="auto"/>
              <w:right w:val="single" w:sz="4" w:space="0" w:color="auto"/>
            </w:tcBorders>
            <w:shd w:val="clear" w:color="auto" w:fill="auto"/>
            <w:hideMark/>
          </w:tcPr>
          <w:p w14:paraId="70862D97"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Paeds Ortho Conferences</w:t>
            </w:r>
          </w:p>
        </w:tc>
        <w:tc>
          <w:tcPr>
            <w:tcW w:w="6353" w:type="dxa"/>
            <w:tcBorders>
              <w:top w:val="nil"/>
              <w:left w:val="nil"/>
              <w:bottom w:val="single" w:sz="4" w:space="0" w:color="auto"/>
              <w:right w:val="single" w:sz="4" w:space="0" w:color="auto"/>
            </w:tcBorders>
            <w:shd w:val="clear" w:color="auto" w:fill="auto"/>
            <w:hideMark/>
          </w:tcPr>
          <w:p w14:paraId="668FE7B3"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International Federation of Paediatric Orthopaedic (IFPOS) Congress</w:t>
            </w:r>
          </w:p>
        </w:tc>
      </w:tr>
      <w:tr w:rsidR="006011D6" w:rsidRPr="00595DE7" w14:paraId="14E1FF6D"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7B505E2D"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33</w:t>
            </w:r>
          </w:p>
        </w:tc>
        <w:tc>
          <w:tcPr>
            <w:tcW w:w="2172" w:type="dxa"/>
            <w:tcBorders>
              <w:top w:val="nil"/>
              <w:left w:val="nil"/>
              <w:bottom w:val="single" w:sz="4" w:space="0" w:color="auto"/>
              <w:right w:val="single" w:sz="4" w:space="0" w:color="auto"/>
            </w:tcBorders>
            <w:shd w:val="clear" w:color="auto" w:fill="auto"/>
            <w:hideMark/>
          </w:tcPr>
          <w:p w14:paraId="5539E7FF"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Paeds Ortho Conferences</w:t>
            </w:r>
          </w:p>
        </w:tc>
        <w:tc>
          <w:tcPr>
            <w:tcW w:w="6353" w:type="dxa"/>
            <w:tcBorders>
              <w:top w:val="nil"/>
              <w:left w:val="nil"/>
              <w:bottom w:val="single" w:sz="4" w:space="0" w:color="auto"/>
              <w:right w:val="single" w:sz="4" w:space="0" w:color="auto"/>
            </w:tcBorders>
            <w:shd w:val="clear" w:color="auto" w:fill="auto"/>
            <w:hideMark/>
          </w:tcPr>
          <w:p w14:paraId="29860106"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Asia Pacific Paediatric Orthopaedic Society (APOA Paeds) Meetings</w:t>
            </w:r>
          </w:p>
        </w:tc>
      </w:tr>
      <w:tr w:rsidR="006011D6" w:rsidRPr="00595DE7" w14:paraId="078EB408"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3D10AD93"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34</w:t>
            </w:r>
          </w:p>
        </w:tc>
        <w:tc>
          <w:tcPr>
            <w:tcW w:w="2172" w:type="dxa"/>
            <w:tcBorders>
              <w:top w:val="nil"/>
              <w:left w:val="nil"/>
              <w:bottom w:val="single" w:sz="4" w:space="0" w:color="auto"/>
              <w:right w:val="single" w:sz="4" w:space="0" w:color="auto"/>
            </w:tcBorders>
            <w:shd w:val="clear" w:color="auto" w:fill="auto"/>
            <w:hideMark/>
          </w:tcPr>
          <w:p w14:paraId="43DFA3FD"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Spine Conferences</w:t>
            </w:r>
          </w:p>
        </w:tc>
        <w:tc>
          <w:tcPr>
            <w:tcW w:w="6353" w:type="dxa"/>
            <w:tcBorders>
              <w:top w:val="nil"/>
              <w:left w:val="nil"/>
              <w:bottom w:val="single" w:sz="4" w:space="0" w:color="auto"/>
              <w:right w:val="single" w:sz="4" w:space="0" w:color="auto"/>
            </w:tcBorders>
            <w:shd w:val="clear" w:color="auto" w:fill="auto"/>
            <w:hideMark/>
          </w:tcPr>
          <w:p w14:paraId="75A2F49A"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Global Spine Congress </w:t>
            </w:r>
          </w:p>
        </w:tc>
      </w:tr>
      <w:tr w:rsidR="006011D6" w:rsidRPr="00595DE7" w14:paraId="7321AA6C"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089D4298"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35</w:t>
            </w:r>
          </w:p>
        </w:tc>
        <w:tc>
          <w:tcPr>
            <w:tcW w:w="2172" w:type="dxa"/>
            <w:tcBorders>
              <w:top w:val="nil"/>
              <w:left w:val="nil"/>
              <w:bottom w:val="single" w:sz="4" w:space="0" w:color="auto"/>
              <w:right w:val="single" w:sz="4" w:space="0" w:color="auto"/>
            </w:tcBorders>
            <w:shd w:val="clear" w:color="auto" w:fill="auto"/>
            <w:hideMark/>
          </w:tcPr>
          <w:p w14:paraId="141070BA"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Spine Conferences</w:t>
            </w:r>
          </w:p>
        </w:tc>
        <w:tc>
          <w:tcPr>
            <w:tcW w:w="6353" w:type="dxa"/>
            <w:tcBorders>
              <w:top w:val="nil"/>
              <w:left w:val="nil"/>
              <w:bottom w:val="single" w:sz="4" w:space="0" w:color="auto"/>
              <w:right w:val="single" w:sz="4" w:space="0" w:color="auto"/>
            </w:tcBorders>
            <w:shd w:val="clear" w:color="auto" w:fill="auto"/>
            <w:hideMark/>
          </w:tcPr>
          <w:p w14:paraId="55C14930"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Eurospine Conference</w:t>
            </w:r>
          </w:p>
        </w:tc>
      </w:tr>
      <w:tr w:rsidR="006011D6" w:rsidRPr="00595DE7" w14:paraId="6BB68F33"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6D93F854"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36</w:t>
            </w:r>
          </w:p>
        </w:tc>
        <w:tc>
          <w:tcPr>
            <w:tcW w:w="2172" w:type="dxa"/>
            <w:tcBorders>
              <w:top w:val="nil"/>
              <w:left w:val="nil"/>
              <w:bottom w:val="single" w:sz="4" w:space="0" w:color="auto"/>
              <w:right w:val="single" w:sz="4" w:space="0" w:color="auto"/>
            </w:tcBorders>
            <w:shd w:val="clear" w:color="auto" w:fill="auto"/>
            <w:hideMark/>
          </w:tcPr>
          <w:p w14:paraId="60AA9B89"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Spine Conferences</w:t>
            </w:r>
          </w:p>
        </w:tc>
        <w:tc>
          <w:tcPr>
            <w:tcW w:w="6353" w:type="dxa"/>
            <w:tcBorders>
              <w:top w:val="nil"/>
              <w:left w:val="nil"/>
              <w:bottom w:val="single" w:sz="4" w:space="0" w:color="auto"/>
              <w:right w:val="single" w:sz="4" w:space="0" w:color="auto"/>
            </w:tcBorders>
            <w:shd w:val="clear" w:color="auto" w:fill="auto"/>
            <w:hideMark/>
          </w:tcPr>
          <w:p w14:paraId="0C1DBBB4"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North American Spine Society Annual Meeting (NASS)</w:t>
            </w:r>
          </w:p>
        </w:tc>
      </w:tr>
      <w:tr w:rsidR="006011D6" w:rsidRPr="00595DE7" w14:paraId="51F81D78"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55A09B2D"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37</w:t>
            </w:r>
          </w:p>
        </w:tc>
        <w:tc>
          <w:tcPr>
            <w:tcW w:w="2172" w:type="dxa"/>
            <w:tcBorders>
              <w:top w:val="nil"/>
              <w:left w:val="nil"/>
              <w:bottom w:val="single" w:sz="4" w:space="0" w:color="auto"/>
              <w:right w:val="single" w:sz="4" w:space="0" w:color="auto"/>
            </w:tcBorders>
            <w:shd w:val="clear" w:color="auto" w:fill="auto"/>
            <w:hideMark/>
          </w:tcPr>
          <w:p w14:paraId="0D6DECBC"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Spine Conferences</w:t>
            </w:r>
          </w:p>
        </w:tc>
        <w:tc>
          <w:tcPr>
            <w:tcW w:w="6353" w:type="dxa"/>
            <w:tcBorders>
              <w:top w:val="nil"/>
              <w:left w:val="nil"/>
              <w:bottom w:val="single" w:sz="4" w:space="0" w:color="auto"/>
              <w:right w:val="single" w:sz="4" w:space="0" w:color="auto"/>
            </w:tcBorders>
            <w:shd w:val="clear" w:color="auto" w:fill="auto"/>
            <w:hideMark/>
          </w:tcPr>
          <w:p w14:paraId="4D1FA48A"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International Meeting on Advanced Spinal Techniques (IMAST)</w:t>
            </w:r>
          </w:p>
        </w:tc>
      </w:tr>
      <w:tr w:rsidR="006011D6" w:rsidRPr="00595DE7" w14:paraId="3755275D"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368F6E8B"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38</w:t>
            </w:r>
          </w:p>
        </w:tc>
        <w:tc>
          <w:tcPr>
            <w:tcW w:w="2172" w:type="dxa"/>
            <w:tcBorders>
              <w:top w:val="nil"/>
              <w:left w:val="nil"/>
              <w:bottom w:val="single" w:sz="4" w:space="0" w:color="auto"/>
              <w:right w:val="single" w:sz="4" w:space="0" w:color="auto"/>
            </w:tcBorders>
            <w:shd w:val="clear" w:color="auto" w:fill="auto"/>
            <w:hideMark/>
          </w:tcPr>
          <w:p w14:paraId="37909E31"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Spine Conferences</w:t>
            </w:r>
          </w:p>
        </w:tc>
        <w:tc>
          <w:tcPr>
            <w:tcW w:w="6353" w:type="dxa"/>
            <w:tcBorders>
              <w:top w:val="nil"/>
              <w:left w:val="nil"/>
              <w:bottom w:val="single" w:sz="4" w:space="0" w:color="auto"/>
              <w:right w:val="single" w:sz="4" w:space="0" w:color="auto"/>
            </w:tcBorders>
            <w:shd w:val="clear" w:color="auto" w:fill="auto"/>
            <w:hideMark/>
          </w:tcPr>
          <w:p w14:paraId="42119385"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Scoliosis Research Society Annual Meeting (SRS)</w:t>
            </w:r>
          </w:p>
        </w:tc>
      </w:tr>
      <w:tr w:rsidR="006011D6" w:rsidRPr="00595DE7" w14:paraId="1A8167FB"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58D3F0A7"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39</w:t>
            </w:r>
          </w:p>
        </w:tc>
        <w:tc>
          <w:tcPr>
            <w:tcW w:w="2172" w:type="dxa"/>
            <w:tcBorders>
              <w:top w:val="nil"/>
              <w:left w:val="nil"/>
              <w:bottom w:val="single" w:sz="4" w:space="0" w:color="auto"/>
              <w:right w:val="single" w:sz="4" w:space="0" w:color="auto"/>
            </w:tcBorders>
            <w:shd w:val="clear" w:color="auto" w:fill="auto"/>
            <w:hideMark/>
          </w:tcPr>
          <w:p w14:paraId="55C416A6"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Spine Conferences</w:t>
            </w:r>
          </w:p>
        </w:tc>
        <w:tc>
          <w:tcPr>
            <w:tcW w:w="6353" w:type="dxa"/>
            <w:tcBorders>
              <w:top w:val="nil"/>
              <w:left w:val="nil"/>
              <w:bottom w:val="single" w:sz="4" w:space="0" w:color="auto"/>
              <w:right w:val="single" w:sz="4" w:space="0" w:color="auto"/>
            </w:tcBorders>
            <w:shd w:val="clear" w:color="auto" w:fill="auto"/>
            <w:hideMark/>
          </w:tcPr>
          <w:p w14:paraId="5EA5D24B"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Asia Pacific Spine Society Meeting (APSS)</w:t>
            </w:r>
          </w:p>
        </w:tc>
      </w:tr>
      <w:tr w:rsidR="006011D6" w:rsidRPr="00595DE7" w14:paraId="7194B179"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717ECEC3"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40</w:t>
            </w:r>
          </w:p>
        </w:tc>
        <w:tc>
          <w:tcPr>
            <w:tcW w:w="2172" w:type="dxa"/>
            <w:tcBorders>
              <w:top w:val="nil"/>
              <w:left w:val="nil"/>
              <w:bottom w:val="single" w:sz="4" w:space="0" w:color="auto"/>
              <w:right w:val="single" w:sz="4" w:space="0" w:color="auto"/>
            </w:tcBorders>
            <w:shd w:val="clear" w:color="auto" w:fill="auto"/>
            <w:hideMark/>
          </w:tcPr>
          <w:p w14:paraId="28CF1317"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Spine Conferences</w:t>
            </w:r>
          </w:p>
        </w:tc>
        <w:tc>
          <w:tcPr>
            <w:tcW w:w="6353" w:type="dxa"/>
            <w:tcBorders>
              <w:top w:val="nil"/>
              <w:left w:val="nil"/>
              <w:bottom w:val="single" w:sz="4" w:space="0" w:color="auto"/>
              <w:right w:val="single" w:sz="4" w:space="0" w:color="auto"/>
            </w:tcBorders>
            <w:shd w:val="clear" w:color="auto" w:fill="auto"/>
            <w:hideMark/>
          </w:tcPr>
          <w:p w14:paraId="2B1C23C3"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Spine Society of Australia Annual Meeting </w:t>
            </w:r>
          </w:p>
        </w:tc>
      </w:tr>
      <w:tr w:rsidR="006011D6" w:rsidRPr="00595DE7" w14:paraId="260B8555"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706973A7"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41</w:t>
            </w:r>
          </w:p>
        </w:tc>
        <w:tc>
          <w:tcPr>
            <w:tcW w:w="2172" w:type="dxa"/>
            <w:tcBorders>
              <w:top w:val="nil"/>
              <w:left w:val="nil"/>
              <w:bottom w:val="single" w:sz="4" w:space="0" w:color="auto"/>
              <w:right w:val="single" w:sz="4" w:space="0" w:color="auto"/>
            </w:tcBorders>
            <w:shd w:val="clear" w:color="auto" w:fill="auto"/>
            <w:hideMark/>
          </w:tcPr>
          <w:p w14:paraId="1886C1E2"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Sports Surgery Conferences</w:t>
            </w:r>
          </w:p>
        </w:tc>
        <w:tc>
          <w:tcPr>
            <w:tcW w:w="6353" w:type="dxa"/>
            <w:tcBorders>
              <w:top w:val="nil"/>
              <w:left w:val="nil"/>
              <w:bottom w:val="single" w:sz="4" w:space="0" w:color="auto"/>
              <w:right w:val="single" w:sz="4" w:space="0" w:color="auto"/>
            </w:tcBorders>
            <w:shd w:val="clear" w:color="auto" w:fill="auto"/>
            <w:hideMark/>
          </w:tcPr>
          <w:p w14:paraId="04C8CA74"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International Society of Arthroscopy, Knee Surgery and Orthopaedic Sports Medicine (ISAKOS) Congress</w:t>
            </w:r>
          </w:p>
        </w:tc>
      </w:tr>
      <w:tr w:rsidR="006011D6" w:rsidRPr="00595DE7" w14:paraId="1C8B7D38"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2306C268"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42</w:t>
            </w:r>
          </w:p>
        </w:tc>
        <w:tc>
          <w:tcPr>
            <w:tcW w:w="2172" w:type="dxa"/>
            <w:tcBorders>
              <w:top w:val="nil"/>
              <w:left w:val="nil"/>
              <w:bottom w:val="single" w:sz="4" w:space="0" w:color="auto"/>
              <w:right w:val="single" w:sz="4" w:space="0" w:color="auto"/>
            </w:tcBorders>
            <w:shd w:val="clear" w:color="auto" w:fill="auto"/>
            <w:hideMark/>
          </w:tcPr>
          <w:p w14:paraId="555CCFEB"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Sports Surgery Conferences</w:t>
            </w:r>
          </w:p>
        </w:tc>
        <w:tc>
          <w:tcPr>
            <w:tcW w:w="6353" w:type="dxa"/>
            <w:tcBorders>
              <w:top w:val="nil"/>
              <w:left w:val="nil"/>
              <w:bottom w:val="single" w:sz="4" w:space="0" w:color="auto"/>
              <w:right w:val="single" w:sz="4" w:space="0" w:color="auto"/>
            </w:tcBorders>
            <w:shd w:val="clear" w:color="auto" w:fill="auto"/>
            <w:hideMark/>
          </w:tcPr>
          <w:p w14:paraId="64A156CA"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 xml:space="preserve">International Congress of Shoulder &amp; Elbow Surgery (ICSES) </w:t>
            </w:r>
          </w:p>
        </w:tc>
      </w:tr>
      <w:tr w:rsidR="006011D6" w:rsidRPr="00595DE7" w14:paraId="2A8493CC"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2E4F8E28"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43</w:t>
            </w:r>
          </w:p>
        </w:tc>
        <w:tc>
          <w:tcPr>
            <w:tcW w:w="2172" w:type="dxa"/>
            <w:tcBorders>
              <w:top w:val="nil"/>
              <w:left w:val="nil"/>
              <w:bottom w:val="single" w:sz="4" w:space="0" w:color="auto"/>
              <w:right w:val="single" w:sz="4" w:space="0" w:color="auto"/>
            </w:tcBorders>
            <w:shd w:val="clear" w:color="auto" w:fill="auto"/>
            <w:hideMark/>
          </w:tcPr>
          <w:p w14:paraId="3D0D72F1"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Sports Surgery Conferences</w:t>
            </w:r>
          </w:p>
        </w:tc>
        <w:tc>
          <w:tcPr>
            <w:tcW w:w="6353" w:type="dxa"/>
            <w:tcBorders>
              <w:top w:val="nil"/>
              <w:left w:val="nil"/>
              <w:bottom w:val="single" w:sz="4" w:space="0" w:color="auto"/>
              <w:right w:val="single" w:sz="4" w:space="0" w:color="auto"/>
            </w:tcBorders>
            <w:shd w:val="clear" w:color="auto" w:fill="auto"/>
            <w:hideMark/>
          </w:tcPr>
          <w:p w14:paraId="47FF5C4B"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European Society for Surgery of the Shoulder and the Elbow (SECEC-ESSSE) Congress</w:t>
            </w:r>
          </w:p>
        </w:tc>
      </w:tr>
      <w:tr w:rsidR="006011D6" w:rsidRPr="00595DE7" w14:paraId="6B1CC8F1"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3B26B7D3"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44</w:t>
            </w:r>
          </w:p>
        </w:tc>
        <w:tc>
          <w:tcPr>
            <w:tcW w:w="2172" w:type="dxa"/>
            <w:tcBorders>
              <w:top w:val="nil"/>
              <w:left w:val="nil"/>
              <w:bottom w:val="single" w:sz="4" w:space="0" w:color="auto"/>
              <w:right w:val="single" w:sz="4" w:space="0" w:color="auto"/>
            </w:tcBorders>
            <w:shd w:val="clear" w:color="auto" w:fill="auto"/>
            <w:hideMark/>
          </w:tcPr>
          <w:p w14:paraId="5766F4C4"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Sports Surgery Conferences</w:t>
            </w:r>
          </w:p>
        </w:tc>
        <w:tc>
          <w:tcPr>
            <w:tcW w:w="6353" w:type="dxa"/>
            <w:tcBorders>
              <w:top w:val="nil"/>
              <w:left w:val="nil"/>
              <w:bottom w:val="single" w:sz="4" w:space="0" w:color="auto"/>
              <w:right w:val="single" w:sz="4" w:space="0" w:color="auto"/>
            </w:tcBorders>
            <w:shd w:val="clear" w:color="auto" w:fill="auto"/>
            <w:hideMark/>
          </w:tcPr>
          <w:p w14:paraId="23C8D840"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Academic Congress of Asian Shoulder Association (ACASA)</w:t>
            </w:r>
          </w:p>
        </w:tc>
      </w:tr>
      <w:tr w:rsidR="006011D6" w:rsidRPr="00595DE7" w14:paraId="5DD45C11"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4A55C082"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45</w:t>
            </w:r>
          </w:p>
        </w:tc>
        <w:tc>
          <w:tcPr>
            <w:tcW w:w="2172" w:type="dxa"/>
            <w:tcBorders>
              <w:top w:val="nil"/>
              <w:left w:val="nil"/>
              <w:bottom w:val="single" w:sz="4" w:space="0" w:color="auto"/>
              <w:right w:val="single" w:sz="4" w:space="0" w:color="auto"/>
            </w:tcBorders>
            <w:shd w:val="clear" w:color="auto" w:fill="auto"/>
            <w:hideMark/>
          </w:tcPr>
          <w:p w14:paraId="56C717E9"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Sports Surgery Conferences</w:t>
            </w:r>
          </w:p>
        </w:tc>
        <w:tc>
          <w:tcPr>
            <w:tcW w:w="6353" w:type="dxa"/>
            <w:tcBorders>
              <w:top w:val="nil"/>
              <w:left w:val="nil"/>
              <w:bottom w:val="single" w:sz="4" w:space="0" w:color="auto"/>
              <w:right w:val="single" w:sz="4" w:space="0" w:color="auto"/>
            </w:tcBorders>
            <w:shd w:val="clear" w:color="auto" w:fill="auto"/>
            <w:hideMark/>
          </w:tcPr>
          <w:p w14:paraId="2EED39EF"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European Society of Sports Traumatology, Knee Surgery &amp; Arthroscopy (ESSKA) Congress</w:t>
            </w:r>
          </w:p>
        </w:tc>
      </w:tr>
      <w:tr w:rsidR="006011D6" w:rsidRPr="00595DE7" w14:paraId="294B6CC7"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36DCD4A3"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46</w:t>
            </w:r>
          </w:p>
        </w:tc>
        <w:tc>
          <w:tcPr>
            <w:tcW w:w="2172" w:type="dxa"/>
            <w:tcBorders>
              <w:top w:val="nil"/>
              <w:left w:val="nil"/>
              <w:bottom w:val="single" w:sz="4" w:space="0" w:color="auto"/>
              <w:right w:val="single" w:sz="4" w:space="0" w:color="auto"/>
            </w:tcBorders>
            <w:shd w:val="clear" w:color="auto" w:fill="auto"/>
            <w:hideMark/>
          </w:tcPr>
          <w:p w14:paraId="50D65099"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Sports Surgery Conferences</w:t>
            </w:r>
          </w:p>
        </w:tc>
        <w:tc>
          <w:tcPr>
            <w:tcW w:w="6353" w:type="dxa"/>
            <w:tcBorders>
              <w:top w:val="nil"/>
              <w:left w:val="nil"/>
              <w:bottom w:val="single" w:sz="4" w:space="0" w:color="auto"/>
              <w:right w:val="single" w:sz="4" w:space="0" w:color="auto"/>
            </w:tcBorders>
            <w:shd w:val="clear" w:color="auto" w:fill="auto"/>
            <w:hideMark/>
          </w:tcPr>
          <w:p w14:paraId="48DEE030"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 xml:space="preserve">World Congress of the </w:t>
            </w:r>
            <w:r w:rsidRPr="001308E3">
              <w:rPr>
                <w:rFonts w:eastAsia="Times New Roman"/>
                <w:color w:val="000000"/>
              </w:rPr>
              <w:t>International</w:t>
            </w:r>
            <w:r w:rsidRPr="00595DE7">
              <w:rPr>
                <w:rFonts w:eastAsia="Times New Roman"/>
                <w:color w:val="000000"/>
              </w:rPr>
              <w:t xml:space="preserve"> Cartilage Repair Society (ICRS)</w:t>
            </w:r>
          </w:p>
        </w:tc>
      </w:tr>
      <w:tr w:rsidR="006011D6" w:rsidRPr="00595DE7" w14:paraId="6801480A"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4D98D1E1"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47</w:t>
            </w:r>
          </w:p>
        </w:tc>
        <w:tc>
          <w:tcPr>
            <w:tcW w:w="2172" w:type="dxa"/>
            <w:tcBorders>
              <w:top w:val="nil"/>
              <w:left w:val="nil"/>
              <w:bottom w:val="single" w:sz="4" w:space="0" w:color="auto"/>
              <w:right w:val="single" w:sz="4" w:space="0" w:color="auto"/>
            </w:tcBorders>
            <w:shd w:val="clear" w:color="auto" w:fill="auto"/>
            <w:hideMark/>
          </w:tcPr>
          <w:p w14:paraId="7AB8786E"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Sports Surgery Conferences</w:t>
            </w:r>
          </w:p>
        </w:tc>
        <w:tc>
          <w:tcPr>
            <w:tcW w:w="6353" w:type="dxa"/>
            <w:tcBorders>
              <w:top w:val="nil"/>
              <w:left w:val="nil"/>
              <w:bottom w:val="single" w:sz="4" w:space="0" w:color="auto"/>
              <w:right w:val="single" w:sz="4" w:space="0" w:color="auto"/>
            </w:tcBorders>
            <w:shd w:val="clear" w:color="auto" w:fill="auto"/>
            <w:hideMark/>
          </w:tcPr>
          <w:p w14:paraId="11F1100C"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Asia-Pacific Knee, Arthroscopy and Sports Medicine Society (APKASS) Congress</w:t>
            </w:r>
          </w:p>
        </w:tc>
      </w:tr>
      <w:tr w:rsidR="006011D6" w:rsidRPr="00595DE7" w14:paraId="54EE1808"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1435A3DE"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48</w:t>
            </w:r>
          </w:p>
        </w:tc>
        <w:tc>
          <w:tcPr>
            <w:tcW w:w="2172" w:type="dxa"/>
            <w:tcBorders>
              <w:top w:val="nil"/>
              <w:left w:val="nil"/>
              <w:bottom w:val="single" w:sz="4" w:space="0" w:color="auto"/>
              <w:right w:val="single" w:sz="4" w:space="0" w:color="auto"/>
            </w:tcBorders>
            <w:shd w:val="clear" w:color="auto" w:fill="auto"/>
            <w:hideMark/>
          </w:tcPr>
          <w:p w14:paraId="68DC3544"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Sports Surgery Conferences</w:t>
            </w:r>
          </w:p>
        </w:tc>
        <w:tc>
          <w:tcPr>
            <w:tcW w:w="6353" w:type="dxa"/>
            <w:tcBorders>
              <w:top w:val="nil"/>
              <w:left w:val="nil"/>
              <w:bottom w:val="single" w:sz="4" w:space="0" w:color="auto"/>
              <w:right w:val="single" w:sz="4" w:space="0" w:color="auto"/>
            </w:tcBorders>
            <w:shd w:val="clear" w:color="auto" w:fill="auto"/>
            <w:hideMark/>
          </w:tcPr>
          <w:p w14:paraId="62F465B1"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 xml:space="preserve">Annual meeting of the American Orthopaedic Society for </w:t>
            </w:r>
            <w:r w:rsidRPr="001308E3">
              <w:rPr>
                <w:rFonts w:eastAsia="Times New Roman"/>
                <w:color w:val="000000"/>
              </w:rPr>
              <w:t>Sports M</w:t>
            </w:r>
            <w:r w:rsidRPr="00595DE7">
              <w:rPr>
                <w:rFonts w:eastAsia="Times New Roman"/>
                <w:color w:val="000000"/>
              </w:rPr>
              <w:t>edicine (AOSSM)</w:t>
            </w:r>
          </w:p>
        </w:tc>
      </w:tr>
      <w:tr w:rsidR="006011D6" w:rsidRPr="00595DE7" w14:paraId="37E32F09"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4D1CD7DA"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49</w:t>
            </w:r>
          </w:p>
        </w:tc>
        <w:tc>
          <w:tcPr>
            <w:tcW w:w="2172" w:type="dxa"/>
            <w:tcBorders>
              <w:top w:val="nil"/>
              <w:left w:val="nil"/>
              <w:bottom w:val="single" w:sz="4" w:space="0" w:color="auto"/>
              <w:right w:val="single" w:sz="4" w:space="0" w:color="auto"/>
            </w:tcBorders>
            <w:shd w:val="clear" w:color="auto" w:fill="auto"/>
            <w:hideMark/>
          </w:tcPr>
          <w:p w14:paraId="6691A414"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Sports Surgery Conferences</w:t>
            </w:r>
          </w:p>
        </w:tc>
        <w:tc>
          <w:tcPr>
            <w:tcW w:w="6353" w:type="dxa"/>
            <w:tcBorders>
              <w:top w:val="nil"/>
              <w:left w:val="nil"/>
              <w:bottom w:val="single" w:sz="4" w:space="0" w:color="auto"/>
              <w:right w:val="single" w:sz="4" w:space="0" w:color="auto"/>
            </w:tcBorders>
            <w:shd w:val="clear" w:color="auto" w:fill="auto"/>
            <w:hideMark/>
          </w:tcPr>
          <w:p w14:paraId="7C5083F4"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Annual meeting of the Arthroscopy Association of North America (AANA)</w:t>
            </w:r>
          </w:p>
        </w:tc>
      </w:tr>
      <w:tr w:rsidR="006011D6" w:rsidRPr="00595DE7" w14:paraId="4C6CD1AB"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21904ECD"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50</w:t>
            </w:r>
          </w:p>
        </w:tc>
        <w:tc>
          <w:tcPr>
            <w:tcW w:w="2172" w:type="dxa"/>
            <w:tcBorders>
              <w:top w:val="nil"/>
              <w:left w:val="nil"/>
              <w:bottom w:val="single" w:sz="4" w:space="0" w:color="auto"/>
              <w:right w:val="single" w:sz="4" w:space="0" w:color="auto"/>
            </w:tcBorders>
            <w:shd w:val="clear" w:color="auto" w:fill="auto"/>
            <w:hideMark/>
          </w:tcPr>
          <w:p w14:paraId="382BE2D8"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Trauma Conferences</w:t>
            </w:r>
          </w:p>
        </w:tc>
        <w:tc>
          <w:tcPr>
            <w:tcW w:w="6353" w:type="dxa"/>
            <w:tcBorders>
              <w:top w:val="nil"/>
              <w:left w:val="nil"/>
              <w:bottom w:val="single" w:sz="4" w:space="0" w:color="auto"/>
              <w:right w:val="single" w:sz="4" w:space="0" w:color="auto"/>
            </w:tcBorders>
            <w:shd w:val="clear" w:color="auto" w:fill="auto"/>
            <w:hideMark/>
          </w:tcPr>
          <w:p w14:paraId="06AA402E"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Orthopaedic Trauma Association (OTA) Annual Meeting</w:t>
            </w:r>
          </w:p>
        </w:tc>
      </w:tr>
      <w:tr w:rsidR="006011D6" w:rsidRPr="00595DE7" w14:paraId="2D82ECDC"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05B4665D"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51</w:t>
            </w:r>
          </w:p>
        </w:tc>
        <w:tc>
          <w:tcPr>
            <w:tcW w:w="2172" w:type="dxa"/>
            <w:tcBorders>
              <w:top w:val="nil"/>
              <w:left w:val="nil"/>
              <w:bottom w:val="single" w:sz="4" w:space="0" w:color="auto"/>
              <w:right w:val="single" w:sz="4" w:space="0" w:color="auto"/>
            </w:tcBorders>
            <w:shd w:val="clear" w:color="auto" w:fill="auto"/>
            <w:hideMark/>
          </w:tcPr>
          <w:p w14:paraId="74C7BE12"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Trauma Conferences</w:t>
            </w:r>
          </w:p>
        </w:tc>
        <w:tc>
          <w:tcPr>
            <w:tcW w:w="6353" w:type="dxa"/>
            <w:tcBorders>
              <w:top w:val="nil"/>
              <w:left w:val="nil"/>
              <w:bottom w:val="single" w:sz="4" w:space="0" w:color="auto"/>
              <w:right w:val="single" w:sz="4" w:space="0" w:color="auto"/>
            </w:tcBorders>
            <w:shd w:val="clear" w:color="auto" w:fill="auto"/>
            <w:hideMark/>
          </w:tcPr>
          <w:p w14:paraId="2DD3B2E6"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AOTrauma Asia Pacific Research Congress</w:t>
            </w:r>
          </w:p>
        </w:tc>
      </w:tr>
      <w:tr w:rsidR="006011D6" w:rsidRPr="00595DE7" w14:paraId="0CA5F993"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12C57C75"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52</w:t>
            </w:r>
          </w:p>
        </w:tc>
        <w:tc>
          <w:tcPr>
            <w:tcW w:w="2172" w:type="dxa"/>
            <w:tcBorders>
              <w:top w:val="nil"/>
              <w:left w:val="nil"/>
              <w:bottom w:val="single" w:sz="4" w:space="0" w:color="auto"/>
              <w:right w:val="single" w:sz="4" w:space="0" w:color="auto"/>
            </w:tcBorders>
            <w:shd w:val="clear" w:color="auto" w:fill="auto"/>
            <w:hideMark/>
          </w:tcPr>
          <w:p w14:paraId="3D444163"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Trauma Conferences</w:t>
            </w:r>
          </w:p>
        </w:tc>
        <w:tc>
          <w:tcPr>
            <w:tcW w:w="6353" w:type="dxa"/>
            <w:tcBorders>
              <w:top w:val="nil"/>
              <w:left w:val="nil"/>
              <w:bottom w:val="single" w:sz="4" w:space="0" w:color="auto"/>
              <w:right w:val="single" w:sz="4" w:space="0" w:color="auto"/>
            </w:tcBorders>
            <w:shd w:val="clear" w:color="auto" w:fill="auto"/>
            <w:hideMark/>
          </w:tcPr>
          <w:p w14:paraId="7E8D453C"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Fracture Fragility Network (FFN) Congress</w:t>
            </w:r>
          </w:p>
        </w:tc>
      </w:tr>
      <w:tr w:rsidR="006011D6" w:rsidRPr="00595DE7" w14:paraId="3F8B425E" w14:textId="77777777" w:rsidTr="00B462EF">
        <w:trPr>
          <w:trHeight w:val="321"/>
        </w:trPr>
        <w:tc>
          <w:tcPr>
            <w:tcW w:w="560" w:type="dxa"/>
            <w:tcBorders>
              <w:top w:val="nil"/>
              <w:left w:val="single" w:sz="4" w:space="0" w:color="auto"/>
              <w:bottom w:val="single" w:sz="4" w:space="0" w:color="auto"/>
              <w:right w:val="single" w:sz="4" w:space="0" w:color="auto"/>
            </w:tcBorders>
            <w:shd w:val="clear" w:color="auto" w:fill="auto"/>
            <w:hideMark/>
          </w:tcPr>
          <w:p w14:paraId="566429BC"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53</w:t>
            </w:r>
          </w:p>
        </w:tc>
        <w:tc>
          <w:tcPr>
            <w:tcW w:w="2172" w:type="dxa"/>
            <w:tcBorders>
              <w:top w:val="nil"/>
              <w:left w:val="nil"/>
              <w:bottom w:val="single" w:sz="4" w:space="0" w:color="auto"/>
              <w:right w:val="single" w:sz="4" w:space="0" w:color="auto"/>
            </w:tcBorders>
            <w:shd w:val="clear" w:color="auto" w:fill="auto"/>
            <w:hideMark/>
          </w:tcPr>
          <w:p w14:paraId="5BA1E703"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Trauma Conferences</w:t>
            </w:r>
          </w:p>
        </w:tc>
        <w:tc>
          <w:tcPr>
            <w:tcW w:w="6353" w:type="dxa"/>
            <w:tcBorders>
              <w:top w:val="nil"/>
              <w:left w:val="nil"/>
              <w:bottom w:val="single" w:sz="4" w:space="0" w:color="auto"/>
              <w:right w:val="single" w:sz="4" w:space="0" w:color="auto"/>
            </w:tcBorders>
            <w:shd w:val="clear" w:color="auto" w:fill="auto"/>
            <w:hideMark/>
          </w:tcPr>
          <w:p w14:paraId="6D28567F"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ASAMI-ILLRS World Congress</w:t>
            </w:r>
          </w:p>
        </w:tc>
      </w:tr>
      <w:tr w:rsidR="006011D6" w:rsidRPr="00595DE7" w14:paraId="5001C693" w14:textId="77777777" w:rsidTr="00B462EF">
        <w:trPr>
          <w:trHeight w:val="298"/>
        </w:trPr>
        <w:tc>
          <w:tcPr>
            <w:tcW w:w="560" w:type="dxa"/>
            <w:tcBorders>
              <w:top w:val="nil"/>
              <w:left w:val="single" w:sz="4" w:space="0" w:color="auto"/>
              <w:bottom w:val="single" w:sz="4" w:space="0" w:color="auto"/>
              <w:right w:val="single" w:sz="4" w:space="0" w:color="auto"/>
            </w:tcBorders>
            <w:shd w:val="clear" w:color="auto" w:fill="auto"/>
            <w:hideMark/>
          </w:tcPr>
          <w:p w14:paraId="5C7DF048"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54</w:t>
            </w:r>
          </w:p>
        </w:tc>
        <w:tc>
          <w:tcPr>
            <w:tcW w:w="2172" w:type="dxa"/>
            <w:tcBorders>
              <w:top w:val="nil"/>
              <w:left w:val="nil"/>
              <w:bottom w:val="single" w:sz="4" w:space="0" w:color="auto"/>
              <w:right w:val="single" w:sz="4" w:space="0" w:color="auto"/>
            </w:tcBorders>
            <w:shd w:val="clear" w:color="auto" w:fill="auto"/>
            <w:hideMark/>
          </w:tcPr>
          <w:p w14:paraId="6677D5B7"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Tumor Surgery Conferences</w:t>
            </w:r>
          </w:p>
        </w:tc>
        <w:tc>
          <w:tcPr>
            <w:tcW w:w="6353" w:type="dxa"/>
            <w:tcBorders>
              <w:top w:val="nil"/>
              <w:left w:val="nil"/>
              <w:bottom w:val="single" w:sz="4" w:space="0" w:color="auto"/>
              <w:right w:val="single" w:sz="4" w:space="0" w:color="auto"/>
            </w:tcBorders>
            <w:shd w:val="clear" w:color="auto" w:fill="auto"/>
            <w:hideMark/>
          </w:tcPr>
          <w:p w14:paraId="1E4ECC56"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International Society of Limb Salvage General Meeting</w:t>
            </w:r>
          </w:p>
        </w:tc>
      </w:tr>
      <w:tr w:rsidR="006011D6" w:rsidRPr="00595DE7" w14:paraId="7023EF84" w14:textId="77777777" w:rsidTr="00B462EF">
        <w:trPr>
          <w:trHeight w:val="298"/>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6F2BCC3E"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55</w:t>
            </w:r>
          </w:p>
        </w:tc>
        <w:tc>
          <w:tcPr>
            <w:tcW w:w="2172" w:type="dxa"/>
            <w:tcBorders>
              <w:top w:val="single" w:sz="4" w:space="0" w:color="auto"/>
              <w:left w:val="single" w:sz="4" w:space="0" w:color="auto"/>
              <w:bottom w:val="single" w:sz="4" w:space="0" w:color="auto"/>
              <w:right w:val="single" w:sz="4" w:space="0" w:color="auto"/>
            </w:tcBorders>
            <w:shd w:val="clear" w:color="auto" w:fill="auto"/>
            <w:hideMark/>
          </w:tcPr>
          <w:p w14:paraId="7E47545D"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Tumor Surgery Conferences</w:t>
            </w:r>
          </w:p>
        </w:tc>
        <w:tc>
          <w:tcPr>
            <w:tcW w:w="6353" w:type="dxa"/>
            <w:tcBorders>
              <w:top w:val="single" w:sz="4" w:space="0" w:color="auto"/>
              <w:left w:val="single" w:sz="4" w:space="0" w:color="auto"/>
              <w:bottom w:val="single" w:sz="4" w:space="0" w:color="auto"/>
              <w:right w:val="single" w:sz="4" w:space="0" w:color="auto"/>
            </w:tcBorders>
            <w:shd w:val="clear" w:color="auto" w:fill="auto"/>
            <w:hideMark/>
          </w:tcPr>
          <w:p w14:paraId="117C7F14"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Musculoskeletal Tumor Society Meeting</w:t>
            </w:r>
          </w:p>
        </w:tc>
      </w:tr>
      <w:tr w:rsidR="006011D6" w:rsidRPr="00595DE7" w14:paraId="44037B88" w14:textId="77777777" w:rsidTr="00B462EF">
        <w:trPr>
          <w:trHeight w:val="298"/>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2DA87F35" w14:textId="77777777" w:rsidR="006011D6" w:rsidRPr="00595DE7" w:rsidRDefault="006011D6" w:rsidP="00A800B9">
            <w:pPr>
              <w:spacing w:after="0" w:line="240" w:lineRule="auto"/>
              <w:jc w:val="center"/>
              <w:rPr>
                <w:rFonts w:eastAsia="Times New Roman"/>
                <w:color w:val="000000"/>
              </w:rPr>
            </w:pPr>
            <w:r w:rsidRPr="00595DE7">
              <w:rPr>
                <w:rFonts w:eastAsia="Times New Roman"/>
                <w:color w:val="000000"/>
              </w:rPr>
              <w:t>56</w:t>
            </w:r>
          </w:p>
        </w:tc>
        <w:tc>
          <w:tcPr>
            <w:tcW w:w="2172" w:type="dxa"/>
            <w:tcBorders>
              <w:top w:val="single" w:sz="4" w:space="0" w:color="auto"/>
              <w:left w:val="single" w:sz="4" w:space="0" w:color="auto"/>
              <w:bottom w:val="single" w:sz="4" w:space="0" w:color="auto"/>
              <w:right w:val="single" w:sz="4" w:space="0" w:color="auto"/>
            </w:tcBorders>
            <w:shd w:val="clear" w:color="auto" w:fill="auto"/>
            <w:hideMark/>
          </w:tcPr>
          <w:p w14:paraId="3424EF98"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Tumor Surgery Conferences</w:t>
            </w:r>
          </w:p>
        </w:tc>
        <w:tc>
          <w:tcPr>
            <w:tcW w:w="6353" w:type="dxa"/>
            <w:tcBorders>
              <w:top w:val="single" w:sz="4" w:space="0" w:color="auto"/>
              <w:left w:val="single" w:sz="4" w:space="0" w:color="auto"/>
              <w:bottom w:val="single" w:sz="4" w:space="0" w:color="auto"/>
              <w:right w:val="single" w:sz="4" w:space="0" w:color="auto"/>
            </w:tcBorders>
            <w:shd w:val="clear" w:color="auto" w:fill="auto"/>
            <w:hideMark/>
          </w:tcPr>
          <w:p w14:paraId="08085DCF" w14:textId="77777777" w:rsidR="006011D6" w:rsidRPr="00595DE7" w:rsidRDefault="006011D6" w:rsidP="00A800B9">
            <w:pPr>
              <w:spacing w:after="0" w:line="240" w:lineRule="auto"/>
              <w:rPr>
                <w:rFonts w:eastAsia="Times New Roman"/>
                <w:color w:val="000000"/>
              </w:rPr>
            </w:pPr>
            <w:r w:rsidRPr="00595DE7">
              <w:rPr>
                <w:rFonts w:eastAsia="Times New Roman"/>
                <w:color w:val="000000"/>
              </w:rPr>
              <w:t>Asia Pacific Musculoskeletal Society Meeting</w:t>
            </w:r>
          </w:p>
        </w:tc>
      </w:tr>
    </w:tbl>
    <w:p w14:paraId="54A6E620" w14:textId="77777777" w:rsidR="006011D6" w:rsidRPr="00642E1F" w:rsidRDefault="006011D6" w:rsidP="00F10D4C">
      <w:pPr>
        <w:autoSpaceDE w:val="0"/>
        <w:autoSpaceDN w:val="0"/>
        <w:adjustRightInd w:val="0"/>
        <w:spacing w:after="0" w:line="240" w:lineRule="auto"/>
        <w:rPr>
          <w:rFonts w:ascii="Arial" w:hAnsi="Arial" w:cs="Arial"/>
          <w:sz w:val="20"/>
          <w:szCs w:val="20"/>
        </w:rPr>
      </w:pPr>
    </w:p>
    <w:sectPr w:rsidR="006011D6" w:rsidRPr="00642E1F" w:rsidSect="00D9091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B579" w14:textId="77777777" w:rsidR="00BC35CB" w:rsidRDefault="00BC35CB" w:rsidP="00976808">
      <w:pPr>
        <w:spacing w:after="0" w:line="240" w:lineRule="auto"/>
      </w:pPr>
      <w:r>
        <w:separator/>
      </w:r>
    </w:p>
  </w:endnote>
  <w:endnote w:type="continuationSeparator" w:id="0">
    <w:p w14:paraId="640CAEF3" w14:textId="77777777" w:rsidR="00BC35CB" w:rsidRDefault="00BC35CB" w:rsidP="0097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0313" w14:textId="77777777" w:rsidR="00BC35CB" w:rsidRPr="002F727B" w:rsidRDefault="00BC35CB">
    <w:pPr>
      <w:pStyle w:val="Footer"/>
      <w:jc w:val="right"/>
      <w:rPr>
        <w:rFonts w:ascii="Arial" w:hAnsi="Arial" w:cs="Arial"/>
      </w:rPr>
    </w:pPr>
    <w:r w:rsidRPr="002F727B">
      <w:rPr>
        <w:rFonts w:ascii="Arial" w:hAnsi="Arial" w:cs="Arial"/>
      </w:rPr>
      <w:fldChar w:fldCharType="begin"/>
    </w:r>
    <w:r w:rsidRPr="002F727B">
      <w:rPr>
        <w:rFonts w:ascii="Arial" w:hAnsi="Arial" w:cs="Arial"/>
      </w:rPr>
      <w:instrText xml:space="preserve"> PAGE   \* MERGEFORMAT </w:instrText>
    </w:r>
    <w:r w:rsidRPr="002F727B">
      <w:rPr>
        <w:rFonts w:ascii="Arial" w:hAnsi="Arial" w:cs="Arial"/>
      </w:rPr>
      <w:fldChar w:fldCharType="separate"/>
    </w:r>
    <w:r w:rsidR="00100790">
      <w:rPr>
        <w:rFonts w:ascii="Arial" w:hAnsi="Arial" w:cs="Arial"/>
        <w:noProof/>
      </w:rPr>
      <w:t>1</w:t>
    </w:r>
    <w:r w:rsidRPr="002F727B">
      <w:rPr>
        <w:rFonts w:ascii="Arial" w:hAnsi="Arial" w:cs="Arial"/>
      </w:rPr>
      <w:fldChar w:fldCharType="end"/>
    </w:r>
  </w:p>
  <w:p w14:paraId="3E6BACBF" w14:textId="77777777" w:rsidR="00BC35CB" w:rsidRDefault="00BC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2BAC" w14:textId="77777777" w:rsidR="00BC35CB" w:rsidRDefault="00BC35CB" w:rsidP="00976808">
      <w:pPr>
        <w:spacing w:after="0" w:line="240" w:lineRule="auto"/>
      </w:pPr>
      <w:r>
        <w:separator/>
      </w:r>
    </w:p>
  </w:footnote>
  <w:footnote w:type="continuationSeparator" w:id="0">
    <w:p w14:paraId="34F8CBAE" w14:textId="77777777" w:rsidR="00BC35CB" w:rsidRDefault="00BC35CB" w:rsidP="00976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D20"/>
    <w:multiLevelType w:val="hybridMultilevel"/>
    <w:tmpl w:val="7B3A012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0A0A5220"/>
    <w:multiLevelType w:val="hybridMultilevel"/>
    <w:tmpl w:val="D534D678"/>
    <w:lvl w:ilvl="0" w:tplc="C9A436F8">
      <w:start w:val="2"/>
      <w:numFmt w:val="upperRoman"/>
      <w:lvlText w:val="%1."/>
      <w:lvlJc w:val="right"/>
      <w:pPr>
        <w:ind w:left="720" w:hanging="360"/>
      </w:pPr>
      <w:rPr>
        <w:rFonts w:hint="default"/>
        <w:sz w:val="20"/>
        <w:szCs w:val="2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BF85772"/>
    <w:multiLevelType w:val="hybridMultilevel"/>
    <w:tmpl w:val="FD7287A8"/>
    <w:lvl w:ilvl="0" w:tplc="2236CB14">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72A492D"/>
    <w:multiLevelType w:val="hybridMultilevel"/>
    <w:tmpl w:val="03AE85CE"/>
    <w:lvl w:ilvl="0" w:tplc="EB8E65C8">
      <w:start w:val="1"/>
      <w:numFmt w:val="upperRoman"/>
      <w:lvlText w:val="%1."/>
      <w:lvlJc w:val="right"/>
      <w:pPr>
        <w:ind w:left="720" w:hanging="360"/>
      </w:pPr>
      <w:rPr>
        <w:rFonts w:hint="default"/>
        <w:sz w:val="20"/>
        <w:szCs w:val="2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1C57753A"/>
    <w:multiLevelType w:val="hybridMultilevel"/>
    <w:tmpl w:val="8A4ADFE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7E0C87"/>
    <w:multiLevelType w:val="hybridMultilevel"/>
    <w:tmpl w:val="70D412DE"/>
    <w:lvl w:ilvl="0" w:tplc="A62EBB0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21B84E51"/>
    <w:multiLevelType w:val="hybridMultilevel"/>
    <w:tmpl w:val="07906740"/>
    <w:lvl w:ilvl="0" w:tplc="4809000F">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22EC7572"/>
    <w:multiLevelType w:val="hybridMultilevel"/>
    <w:tmpl w:val="EB9084F4"/>
    <w:lvl w:ilvl="0" w:tplc="48090013">
      <w:start w:val="1"/>
      <w:numFmt w:val="upperRoman"/>
      <w:lvlText w:val="%1."/>
      <w:lvlJc w:val="righ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23B21513"/>
    <w:multiLevelType w:val="hybridMultilevel"/>
    <w:tmpl w:val="702CCF66"/>
    <w:lvl w:ilvl="0" w:tplc="F5369E16">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5B3E39"/>
    <w:multiLevelType w:val="hybridMultilevel"/>
    <w:tmpl w:val="9F1ED89E"/>
    <w:lvl w:ilvl="0" w:tplc="48090013">
      <w:start w:val="1"/>
      <w:numFmt w:val="upperRoman"/>
      <w:lvlText w:val="%1."/>
      <w:lvlJc w:val="right"/>
      <w:pPr>
        <w:ind w:left="360" w:hanging="360"/>
      </w:pPr>
      <w:rPr>
        <w:rFonts w:hint="default"/>
        <w:sz w:val="20"/>
        <w:szCs w:val="20"/>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30020780"/>
    <w:multiLevelType w:val="hybridMultilevel"/>
    <w:tmpl w:val="C47EBFD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30BB3F46"/>
    <w:multiLevelType w:val="hybridMultilevel"/>
    <w:tmpl w:val="BAAC048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375735"/>
    <w:multiLevelType w:val="hybridMultilevel"/>
    <w:tmpl w:val="AAEC8DEC"/>
    <w:lvl w:ilvl="0" w:tplc="2236CB1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0958CA"/>
    <w:multiLevelType w:val="hybridMultilevel"/>
    <w:tmpl w:val="AD7CDA06"/>
    <w:lvl w:ilvl="0" w:tplc="48090013">
      <w:start w:val="1"/>
      <w:numFmt w:val="upperRoman"/>
      <w:lvlText w:val="%1."/>
      <w:lvlJc w:val="right"/>
      <w:pPr>
        <w:ind w:left="720" w:hanging="360"/>
      </w:pPr>
      <w:rPr>
        <w:rFonts w:hint="default"/>
        <w:sz w:val="20"/>
        <w:szCs w:val="2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6563C58"/>
    <w:multiLevelType w:val="hybridMultilevel"/>
    <w:tmpl w:val="6F103A5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5" w15:restartNumberingAfterBreak="0">
    <w:nsid w:val="36EB1D48"/>
    <w:multiLevelType w:val="hybridMultilevel"/>
    <w:tmpl w:val="F37EE62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B9742FD"/>
    <w:multiLevelType w:val="hybridMultilevel"/>
    <w:tmpl w:val="528C26EC"/>
    <w:lvl w:ilvl="0" w:tplc="4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D564AD9"/>
    <w:multiLevelType w:val="hybridMultilevel"/>
    <w:tmpl w:val="3F421B02"/>
    <w:lvl w:ilvl="0" w:tplc="359623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027B4"/>
    <w:multiLevelType w:val="hybridMultilevel"/>
    <w:tmpl w:val="9490E250"/>
    <w:lvl w:ilvl="0" w:tplc="35962344">
      <w:start w:val="1"/>
      <w:numFmt w:val="bullet"/>
      <w:lvlText w:val=""/>
      <w:lvlJc w:val="left"/>
      <w:pPr>
        <w:ind w:left="720" w:hanging="360"/>
      </w:pPr>
      <w:rPr>
        <w:rFonts w:ascii="Wingdings" w:hAnsi="Wingdings" w:hint="default"/>
      </w:rPr>
    </w:lvl>
    <w:lvl w:ilvl="1" w:tplc="B8B8ED4C">
      <w:start w:val="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34246"/>
    <w:multiLevelType w:val="hybridMultilevel"/>
    <w:tmpl w:val="617C3F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4BED13C1"/>
    <w:multiLevelType w:val="hybridMultilevel"/>
    <w:tmpl w:val="A4BC4D30"/>
    <w:lvl w:ilvl="0" w:tplc="9F0AC846">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FD56C8F"/>
    <w:multiLevelType w:val="hybridMultilevel"/>
    <w:tmpl w:val="55F0432C"/>
    <w:lvl w:ilvl="0" w:tplc="AE92A8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F53EC"/>
    <w:multiLevelType w:val="hybridMultilevel"/>
    <w:tmpl w:val="D91EF11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5657157C"/>
    <w:multiLevelType w:val="hybridMultilevel"/>
    <w:tmpl w:val="8C1EC6F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7B16EBF"/>
    <w:multiLevelType w:val="hybridMultilevel"/>
    <w:tmpl w:val="A3DE14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C2F3DEF"/>
    <w:multiLevelType w:val="hybridMultilevel"/>
    <w:tmpl w:val="566E1BD0"/>
    <w:lvl w:ilvl="0" w:tplc="14F6844C">
      <w:start w:val="3"/>
      <w:numFmt w:val="upperRoman"/>
      <w:lvlText w:val="%1."/>
      <w:lvlJc w:val="right"/>
      <w:pPr>
        <w:ind w:left="720" w:hanging="360"/>
      </w:pPr>
      <w:rPr>
        <w:rFonts w:hint="default"/>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CB31793"/>
    <w:multiLevelType w:val="hybridMultilevel"/>
    <w:tmpl w:val="38E4F266"/>
    <w:lvl w:ilvl="0" w:tplc="48090013">
      <w:start w:val="1"/>
      <w:numFmt w:val="upp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EBF2230"/>
    <w:multiLevelType w:val="hybridMultilevel"/>
    <w:tmpl w:val="AB30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6163B"/>
    <w:multiLevelType w:val="hybridMultilevel"/>
    <w:tmpl w:val="CB4A71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C3494A"/>
    <w:multiLevelType w:val="hybridMultilevel"/>
    <w:tmpl w:val="EB9084F4"/>
    <w:lvl w:ilvl="0" w:tplc="48090013">
      <w:start w:val="1"/>
      <w:numFmt w:val="upperRoman"/>
      <w:lvlText w:val="%1."/>
      <w:lvlJc w:val="righ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661040AD"/>
    <w:multiLevelType w:val="multilevel"/>
    <w:tmpl w:val="2FB828C4"/>
    <w:lvl w:ilvl="0">
      <w:start w:val="1"/>
      <w:numFmt w:val="decimal"/>
      <w:lvlText w:val="%1."/>
      <w:lvlJc w:val="left"/>
      <w:pPr>
        <w:ind w:left="0" w:firstLine="0"/>
      </w:pPr>
      <w:rPr>
        <w:rFonts w:ascii="Arial" w:eastAsia="Calibri" w:hAnsi="Arial" w:cs="Arial" w:hint="default"/>
      </w:rPr>
    </w:lvl>
    <w:lvl w:ilvl="1">
      <w:start w:val="1"/>
      <w:numFmt w:val="upperLetter"/>
      <w:lvlText w:val="%2."/>
      <w:lvlJc w:val="left"/>
      <w:pPr>
        <w:ind w:left="0" w:firstLine="0"/>
      </w:pPr>
      <w:rPr>
        <w:rFonts w:hint="default"/>
      </w:rPr>
    </w:lvl>
    <w:lvl w:ilvl="2">
      <w:start w:val="1"/>
      <w:numFmt w:val="decimal"/>
      <w:pStyle w:val="Default"/>
      <w:lvlText w:val="%3."/>
      <w:lvlJc w:val="left"/>
      <w:pPr>
        <w:ind w:left="0" w:firstLine="0"/>
      </w:pPr>
      <w:rPr>
        <w:rFonts w:hint="default"/>
      </w:rPr>
    </w:lvl>
    <w:lvl w:ilvl="3">
      <w:start w:val="1"/>
      <w:numFmt w:val="lowerLetter"/>
      <w:lvlText w:val="%4."/>
      <w:lvlJc w:val="left"/>
      <w:pPr>
        <w:ind w:left="714" w:firstLine="0"/>
      </w:pPr>
      <w:rPr>
        <w:rFonts w:hint="default"/>
      </w:rPr>
    </w:lvl>
    <w:lvl w:ilvl="4">
      <w:start w:val="1"/>
      <w:numFmt w:val="lowerLetter"/>
      <w:lvlText w:val="%5."/>
      <w:lvlJc w:val="left"/>
      <w:pPr>
        <w:ind w:left="1072"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31" w15:restartNumberingAfterBreak="0">
    <w:nsid w:val="66E35952"/>
    <w:multiLevelType w:val="hybridMultilevel"/>
    <w:tmpl w:val="1A4065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78B7B6F"/>
    <w:multiLevelType w:val="hybridMultilevel"/>
    <w:tmpl w:val="3A2C07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7B27472"/>
    <w:multiLevelType w:val="hybridMultilevel"/>
    <w:tmpl w:val="332A1FC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4" w15:restartNumberingAfterBreak="0">
    <w:nsid w:val="6E3415AE"/>
    <w:multiLevelType w:val="hybridMultilevel"/>
    <w:tmpl w:val="EB9084F4"/>
    <w:lvl w:ilvl="0" w:tplc="48090013">
      <w:start w:val="1"/>
      <w:numFmt w:val="upperRoman"/>
      <w:lvlText w:val="%1."/>
      <w:lvlJc w:val="righ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5" w15:restartNumberingAfterBreak="0">
    <w:nsid w:val="7A4B59D1"/>
    <w:multiLevelType w:val="hybridMultilevel"/>
    <w:tmpl w:val="EBAE1EF8"/>
    <w:lvl w:ilvl="0" w:tplc="2562A18C">
      <w:start w:val="1"/>
      <w:numFmt w:val="upperRoman"/>
      <w:lvlText w:val="%1."/>
      <w:lvlJc w:val="right"/>
      <w:pPr>
        <w:ind w:left="720" w:hanging="360"/>
      </w:pPr>
      <w:rPr>
        <w:rFonts w:hint="default"/>
        <w:sz w:val="20"/>
        <w:szCs w:val="2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0"/>
  </w:num>
  <w:num w:numId="2">
    <w:abstractNumId w:val="31"/>
  </w:num>
  <w:num w:numId="3">
    <w:abstractNumId w:val="11"/>
  </w:num>
  <w:num w:numId="4">
    <w:abstractNumId w:val="4"/>
  </w:num>
  <w:num w:numId="5">
    <w:abstractNumId w:val="17"/>
  </w:num>
  <w:num w:numId="6">
    <w:abstractNumId w:val="18"/>
  </w:num>
  <w:num w:numId="7">
    <w:abstractNumId w:val="28"/>
  </w:num>
  <w:num w:numId="8">
    <w:abstractNumId w:val="19"/>
  </w:num>
  <w:num w:numId="9">
    <w:abstractNumId w:val="33"/>
  </w:num>
  <w:num w:numId="10">
    <w:abstractNumId w:val="10"/>
  </w:num>
  <w:num w:numId="11">
    <w:abstractNumId w:val="27"/>
  </w:num>
  <w:num w:numId="12">
    <w:abstractNumId w:val="13"/>
  </w:num>
  <w:num w:numId="13">
    <w:abstractNumId w:val="15"/>
  </w:num>
  <w:num w:numId="14">
    <w:abstractNumId w:val="0"/>
  </w:num>
  <w:num w:numId="15">
    <w:abstractNumId w:val="24"/>
  </w:num>
  <w:num w:numId="16">
    <w:abstractNumId w:val="32"/>
  </w:num>
  <w:num w:numId="17">
    <w:abstractNumId w:val="21"/>
  </w:num>
  <w:num w:numId="18">
    <w:abstractNumId w:val="22"/>
  </w:num>
  <w:num w:numId="19">
    <w:abstractNumId w:val="6"/>
  </w:num>
  <w:num w:numId="20">
    <w:abstractNumId w:val="12"/>
  </w:num>
  <w:num w:numId="21">
    <w:abstractNumId w:val="2"/>
  </w:num>
  <w:num w:numId="22">
    <w:abstractNumId w:val="5"/>
  </w:num>
  <w:num w:numId="23">
    <w:abstractNumId w:val="23"/>
  </w:num>
  <w:num w:numId="24">
    <w:abstractNumId w:val="34"/>
  </w:num>
  <w:num w:numId="25">
    <w:abstractNumId w:val="26"/>
  </w:num>
  <w:num w:numId="26">
    <w:abstractNumId w:val="16"/>
  </w:num>
  <w:num w:numId="27">
    <w:abstractNumId w:val="8"/>
  </w:num>
  <w:num w:numId="28">
    <w:abstractNumId w:val="35"/>
  </w:num>
  <w:num w:numId="29">
    <w:abstractNumId w:val="1"/>
  </w:num>
  <w:num w:numId="30">
    <w:abstractNumId w:val="9"/>
  </w:num>
  <w:num w:numId="31">
    <w:abstractNumId w:val="20"/>
  </w:num>
  <w:num w:numId="32">
    <w:abstractNumId w:val="25"/>
  </w:num>
  <w:num w:numId="33">
    <w:abstractNumId w:val="3"/>
  </w:num>
  <w:num w:numId="34">
    <w:abstractNumId w:val="29"/>
  </w:num>
  <w:num w:numId="35">
    <w:abstractNumId w:val="7"/>
  </w:num>
  <w:num w:numId="3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08"/>
    <w:rsid w:val="00002064"/>
    <w:rsid w:val="00017144"/>
    <w:rsid w:val="0003779E"/>
    <w:rsid w:val="00044CF5"/>
    <w:rsid w:val="000842E1"/>
    <w:rsid w:val="00085C15"/>
    <w:rsid w:val="00086301"/>
    <w:rsid w:val="00093952"/>
    <w:rsid w:val="000A3EFC"/>
    <w:rsid w:val="000E0374"/>
    <w:rsid w:val="000E4116"/>
    <w:rsid w:val="000F1C72"/>
    <w:rsid w:val="000F3F2A"/>
    <w:rsid w:val="00100790"/>
    <w:rsid w:val="001136C8"/>
    <w:rsid w:val="00117751"/>
    <w:rsid w:val="00120FC9"/>
    <w:rsid w:val="00122583"/>
    <w:rsid w:val="00124129"/>
    <w:rsid w:val="00132933"/>
    <w:rsid w:val="00157B23"/>
    <w:rsid w:val="001652FA"/>
    <w:rsid w:val="00185165"/>
    <w:rsid w:val="001855B8"/>
    <w:rsid w:val="001928C0"/>
    <w:rsid w:val="001973DD"/>
    <w:rsid w:val="001C29C2"/>
    <w:rsid w:val="001D7DC2"/>
    <w:rsid w:val="00203C56"/>
    <w:rsid w:val="0020638A"/>
    <w:rsid w:val="00211BA4"/>
    <w:rsid w:val="00223825"/>
    <w:rsid w:val="00241372"/>
    <w:rsid w:val="002448E4"/>
    <w:rsid w:val="002458E8"/>
    <w:rsid w:val="00247042"/>
    <w:rsid w:val="002474FA"/>
    <w:rsid w:val="002929B7"/>
    <w:rsid w:val="002B60D2"/>
    <w:rsid w:val="002C5BC8"/>
    <w:rsid w:val="002E3314"/>
    <w:rsid w:val="002E3DF8"/>
    <w:rsid w:val="002E5847"/>
    <w:rsid w:val="002F39A9"/>
    <w:rsid w:val="002F4DFB"/>
    <w:rsid w:val="002F727B"/>
    <w:rsid w:val="00301026"/>
    <w:rsid w:val="00314649"/>
    <w:rsid w:val="003363CC"/>
    <w:rsid w:val="00340727"/>
    <w:rsid w:val="00342BF3"/>
    <w:rsid w:val="00343BE0"/>
    <w:rsid w:val="00357448"/>
    <w:rsid w:val="0036364C"/>
    <w:rsid w:val="003834ED"/>
    <w:rsid w:val="00385856"/>
    <w:rsid w:val="00385F4B"/>
    <w:rsid w:val="00394800"/>
    <w:rsid w:val="003959A5"/>
    <w:rsid w:val="003B0324"/>
    <w:rsid w:val="003B1D56"/>
    <w:rsid w:val="003C5A71"/>
    <w:rsid w:val="003D4743"/>
    <w:rsid w:val="003E3E3E"/>
    <w:rsid w:val="003E4F4A"/>
    <w:rsid w:val="003F59FA"/>
    <w:rsid w:val="00404AF7"/>
    <w:rsid w:val="00407DCC"/>
    <w:rsid w:val="00410CFB"/>
    <w:rsid w:val="00420843"/>
    <w:rsid w:val="004230E1"/>
    <w:rsid w:val="00427883"/>
    <w:rsid w:val="0043137B"/>
    <w:rsid w:val="00441276"/>
    <w:rsid w:val="00467FC2"/>
    <w:rsid w:val="0047781E"/>
    <w:rsid w:val="00483A28"/>
    <w:rsid w:val="00485FFF"/>
    <w:rsid w:val="004921E1"/>
    <w:rsid w:val="00495362"/>
    <w:rsid w:val="004A464F"/>
    <w:rsid w:val="004B55B8"/>
    <w:rsid w:val="004C4035"/>
    <w:rsid w:val="004D6A68"/>
    <w:rsid w:val="00500228"/>
    <w:rsid w:val="00513FA5"/>
    <w:rsid w:val="00520396"/>
    <w:rsid w:val="00536570"/>
    <w:rsid w:val="005477BD"/>
    <w:rsid w:val="0055472E"/>
    <w:rsid w:val="005626B8"/>
    <w:rsid w:val="00576161"/>
    <w:rsid w:val="0058750E"/>
    <w:rsid w:val="005A7BCA"/>
    <w:rsid w:val="005D3EC7"/>
    <w:rsid w:val="005D4AB9"/>
    <w:rsid w:val="005F22FB"/>
    <w:rsid w:val="005F3989"/>
    <w:rsid w:val="005F5E45"/>
    <w:rsid w:val="006011D6"/>
    <w:rsid w:val="00622203"/>
    <w:rsid w:val="00625F67"/>
    <w:rsid w:val="00640C3E"/>
    <w:rsid w:val="00642E1F"/>
    <w:rsid w:val="006518DB"/>
    <w:rsid w:val="00654D64"/>
    <w:rsid w:val="0065702B"/>
    <w:rsid w:val="0066731D"/>
    <w:rsid w:val="006730D8"/>
    <w:rsid w:val="006815FB"/>
    <w:rsid w:val="00686BEE"/>
    <w:rsid w:val="006B0292"/>
    <w:rsid w:val="006B29F1"/>
    <w:rsid w:val="006B5B4F"/>
    <w:rsid w:val="006D1614"/>
    <w:rsid w:val="006D2DE4"/>
    <w:rsid w:val="006D7A26"/>
    <w:rsid w:val="006E04B2"/>
    <w:rsid w:val="006E4349"/>
    <w:rsid w:val="006E5AA6"/>
    <w:rsid w:val="006F39C9"/>
    <w:rsid w:val="006F474F"/>
    <w:rsid w:val="006F5F05"/>
    <w:rsid w:val="00711044"/>
    <w:rsid w:val="0071192C"/>
    <w:rsid w:val="0075490C"/>
    <w:rsid w:val="00780B4F"/>
    <w:rsid w:val="00782007"/>
    <w:rsid w:val="00783EA9"/>
    <w:rsid w:val="007970A8"/>
    <w:rsid w:val="00797B90"/>
    <w:rsid w:val="007A20FF"/>
    <w:rsid w:val="007A7976"/>
    <w:rsid w:val="007D1215"/>
    <w:rsid w:val="007E4AD6"/>
    <w:rsid w:val="007E732B"/>
    <w:rsid w:val="008242BA"/>
    <w:rsid w:val="008330B1"/>
    <w:rsid w:val="00861792"/>
    <w:rsid w:val="00867DD3"/>
    <w:rsid w:val="008705FC"/>
    <w:rsid w:val="0087584C"/>
    <w:rsid w:val="008913A9"/>
    <w:rsid w:val="00895027"/>
    <w:rsid w:val="008A5AD4"/>
    <w:rsid w:val="008B00A6"/>
    <w:rsid w:val="008C2D1C"/>
    <w:rsid w:val="008D01F7"/>
    <w:rsid w:val="008D3254"/>
    <w:rsid w:val="008F19FF"/>
    <w:rsid w:val="00902086"/>
    <w:rsid w:val="009229DA"/>
    <w:rsid w:val="00922FFC"/>
    <w:rsid w:val="00925D86"/>
    <w:rsid w:val="00954471"/>
    <w:rsid w:val="00954F7D"/>
    <w:rsid w:val="00970BC8"/>
    <w:rsid w:val="00972560"/>
    <w:rsid w:val="00972C0C"/>
    <w:rsid w:val="00976808"/>
    <w:rsid w:val="00977777"/>
    <w:rsid w:val="00980A49"/>
    <w:rsid w:val="009833C3"/>
    <w:rsid w:val="00992C48"/>
    <w:rsid w:val="009C392A"/>
    <w:rsid w:val="009C760E"/>
    <w:rsid w:val="009D1C26"/>
    <w:rsid w:val="009D6F05"/>
    <w:rsid w:val="009E3EE3"/>
    <w:rsid w:val="009E75E6"/>
    <w:rsid w:val="009F31C7"/>
    <w:rsid w:val="00A06D01"/>
    <w:rsid w:val="00A11DBE"/>
    <w:rsid w:val="00A341E1"/>
    <w:rsid w:val="00A441AF"/>
    <w:rsid w:val="00A51E06"/>
    <w:rsid w:val="00A61E58"/>
    <w:rsid w:val="00A70E3B"/>
    <w:rsid w:val="00A77887"/>
    <w:rsid w:val="00A800B9"/>
    <w:rsid w:val="00A82340"/>
    <w:rsid w:val="00A84311"/>
    <w:rsid w:val="00A90608"/>
    <w:rsid w:val="00AB0B64"/>
    <w:rsid w:val="00AB1575"/>
    <w:rsid w:val="00AB7036"/>
    <w:rsid w:val="00AF08EB"/>
    <w:rsid w:val="00B0012B"/>
    <w:rsid w:val="00B3022A"/>
    <w:rsid w:val="00B34649"/>
    <w:rsid w:val="00B36394"/>
    <w:rsid w:val="00B462EF"/>
    <w:rsid w:val="00B46665"/>
    <w:rsid w:val="00B4781E"/>
    <w:rsid w:val="00B53277"/>
    <w:rsid w:val="00B61C5A"/>
    <w:rsid w:val="00B62D93"/>
    <w:rsid w:val="00B71ABE"/>
    <w:rsid w:val="00B76990"/>
    <w:rsid w:val="00B83651"/>
    <w:rsid w:val="00B93602"/>
    <w:rsid w:val="00B93EA1"/>
    <w:rsid w:val="00BA2083"/>
    <w:rsid w:val="00BA6475"/>
    <w:rsid w:val="00BA652D"/>
    <w:rsid w:val="00BC1E57"/>
    <w:rsid w:val="00BC216F"/>
    <w:rsid w:val="00BC35CB"/>
    <w:rsid w:val="00C25FDD"/>
    <w:rsid w:val="00C27934"/>
    <w:rsid w:val="00C358F4"/>
    <w:rsid w:val="00C41C37"/>
    <w:rsid w:val="00C7343A"/>
    <w:rsid w:val="00C81185"/>
    <w:rsid w:val="00C829A4"/>
    <w:rsid w:val="00C919E9"/>
    <w:rsid w:val="00C9678D"/>
    <w:rsid w:val="00CA6FD7"/>
    <w:rsid w:val="00CB66F4"/>
    <w:rsid w:val="00CC19B5"/>
    <w:rsid w:val="00CC291C"/>
    <w:rsid w:val="00CD2508"/>
    <w:rsid w:val="00CE7BD8"/>
    <w:rsid w:val="00CF4D5F"/>
    <w:rsid w:val="00CF53E6"/>
    <w:rsid w:val="00D26852"/>
    <w:rsid w:val="00D31BAF"/>
    <w:rsid w:val="00D36954"/>
    <w:rsid w:val="00D46F16"/>
    <w:rsid w:val="00D50FAA"/>
    <w:rsid w:val="00D518C4"/>
    <w:rsid w:val="00D51E9C"/>
    <w:rsid w:val="00D533F1"/>
    <w:rsid w:val="00D7565F"/>
    <w:rsid w:val="00D856FD"/>
    <w:rsid w:val="00D85B70"/>
    <w:rsid w:val="00D9091C"/>
    <w:rsid w:val="00D9098E"/>
    <w:rsid w:val="00D94590"/>
    <w:rsid w:val="00D95ED7"/>
    <w:rsid w:val="00DA3970"/>
    <w:rsid w:val="00DB28F8"/>
    <w:rsid w:val="00E232D3"/>
    <w:rsid w:val="00E23A91"/>
    <w:rsid w:val="00E276F0"/>
    <w:rsid w:val="00E31887"/>
    <w:rsid w:val="00E31C35"/>
    <w:rsid w:val="00E360B7"/>
    <w:rsid w:val="00E3717B"/>
    <w:rsid w:val="00E41174"/>
    <w:rsid w:val="00E41377"/>
    <w:rsid w:val="00E44CF6"/>
    <w:rsid w:val="00E5558F"/>
    <w:rsid w:val="00E56A21"/>
    <w:rsid w:val="00E770B8"/>
    <w:rsid w:val="00E80387"/>
    <w:rsid w:val="00E83E81"/>
    <w:rsid w:val="00E935CE"/>
    <w:rsid w:val="00E94C89"/>
    <w:rsid w:val="00EA01A3"/>
    <w:rsid w:val="00EA426B"/>
    <w:rsid w:val="00EA7445"/>
    <w:rsid w:val="00EB6E12"/>
    <w:rsid w:val="00EC3648"/>
    <w:rsid w:val="00EC7705"/>
    <w:rsid w:val="00ED3BBC"/>
    <w:rsid w:val="00EF0270"/>
    <w:rsid w:val="00EF4D4D"/>
    <w:rsid w:val="00F0462D"/>
    <w:rsid w:val="00F07A3B"/>
    <w:rsid w:val="00F10D4C"/>
    <w:rsid w:val="00F12031"/>
    <w:rsid w:val="00F160AE"/>
    <w:rsid w:val="00F2681A"/>
    <w:rsid w:val="00F303EE"/>
    <w:rsid w:val="00F44FED"/>
    <w:rsid w:val="00F52EC2"/>
    <w:rsid w:val="00F67BA6"/>
    <w:rsid w:val="00F76CC6"/>
    <w:rsid w:val="00F86CAE"/>
    <w:rsid w:val="00F97661"/>
    <w:rsid w:val="00FA4976"/>
    <w:rsid w:val="00FB11C6"/>
    <w:rsid w:val="00FB4189"/>
    <w:rsid w:val="00FB75D3"/>
    <w:rsid w:val="00FF2C7A"/>
    <w:rsid w:val="00FF4E3B"/>
    <w:rsid w:val="00FF582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E116"/>
  <w15:docId w15:val="{2262458D-084A-45CD-93DA-6CF40B0E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9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6808"/>
    <w:pPr>
      <w:tabs>
        <w:tab w:val="center" w:pos="4513"/>
        <w:tab w:val="right" w:pos="9026"/>
      </w:tabs>
    </w:pPr>
  </w:style>
  <w:style w:type="character" w:customStyle="1" w:styleId="HeaderChar">
    <w:name w:val="Header Char"/>
    <w:basedOn w:val="DefaultParagraphFont"/>
    <w:link w:val="Header"/>
    <w:uiPriority w:val="99"/>
    <w:semiHidden/>
    <w:rsid w:val="00976808"/>
  </w:style>
  <w:style w:type="paragraph" w:styleId="Footer">
    <w:name w:val="footer"/>
    <w:basedOn w:val="Normal"/>
    <w:link w:val="FooterChar"/>
    <w:uiPriority w:val="99"/>
    <w:unhideWhenUsed/>
    <w:rsid w:val="00976808"/>
    <w:pPr>
      <w:tabs>
        <w:tab w:val="center" w:pos="4513"/>
        <w:tab w:val="right" w:pos="9026"/>
      </w:tabs>
    </w:pPr>
  </w:style>
  <w:style w:type="character" w:customStyle="1" w:styleId="FooterChar">
    <w:name w:val="Footer Char"/>
    <w:basedOn w:val="DefaultParagraphFont"/>
    <w:link w:val="Footer"/>
    <w:uiPriority w:val="99"/>
    <w:rsid w:val="00976808"/>
  </w:style>
  <w:style w:type="paragraph" w:styleId="ListParagraph">
    <w:name w:val="List Paragraph"/>
    <w:basedOn w:val="Normal"/>
    <w:uiPriority w:val="34"/>
    <w:qFormat/>
    <w:rsid w:val="00407DCC"/>
    <w:pPr>
      <w:ind w:left="720"/>
    </w:pPr>
  </w:style>
  <w:style w:type="paragraph" w:styleId="BalloonText">
    <w:name w:val="Balloon Text"/>
    <w:basedOn w:val="Normal"/>
    <w:link w:val="BalloonTextChar"/>
    <w:uiPriority w:val="99"/>
    <w:semiHidden/>
    <w:unhideWhenUsed/>
    <w:rsid w:val="00861792"/>
    <w:pPr>
      <w:spacing w:after="0" w:line="240" w:lineRule="auto"/>
    </w:pPr>
    <w:rPr>
      <w:rFonts w:ascii="Tahoma" w:hAnsi="Tahoma"/>
      <w:sz w:val="20"/>
      <w:szCs w:val="16"/>
    </w:rPr>
  </w:style>
  <w:style w:type="character" w:customStyle="1" w:styleId="BalloonTextChar">
    <w:name w:val="Balloon Text Char"/>
    <w:link w:val="BalloonText"/>
    <w:uiPriority w:val="99"/>
    <w:semiHidden/>
    <w:rsid w:val="00861792"/>
    <w:rPr>
      <w:rFonts w:ascii="Tahoma" w:hAnsi="Tahoma"/>
      <w:szCs w:val="16"/>
      <w:lang w:eastAsia="en-US"/>
    </w:rPr>
  </w:style>
  <w:style w:type="paragraph" w:customStyle="1" w:styleId="Default">
    <w:name w:val="Default"/>
    <w:link w:val="DefaultChar"/>
    <w:rsid w:val="00686BEE"/>
    <w:pPr>
      <w:numPr>
        <w:ilvl w:val="2"/>
        <w:numId w:val="1"/>
      </w:numPr>
      <w:autoSpaceDE w:val="0"/>
      <w:autoSpaceDN w:val="0"/>
      <w:adjustRightInd w:val="0"/>
      <w:spacing w:before="240"/>
      <w:jc w:val="both"/>
    </w:pPr>
    <w:rPr>
      <w:rFonts w:ascii="Arial" w:hAnsi="Arial" w:cs="Arial"/>
      <w:color w:val="000000"/>
      <w:sz w:val="22"/>
      <w:szCs w:val="22"/>
      <w:lang w:val="en-SG" w:eastAsia="en-US"/>
    </w:rPr>
  </w:style>
  <w:style w:type="character" w:customStyle="1" w:styleId="DefaultChar">
    <w:name w:val="Default Char"/>
    <w:link w:val="Default"/>
    <w:rsid w:val="00686BEE"/>
    <w:rPr>
      <w:rFonts w:ascii="Arial" w:hAnsi="Arial" w:cs="Arial"/>
      <w:color w:val="000000"/>
      <w:sz w:val="22"/>
      <w:szCs w:val="22"/>
      <w:lang w:val="en-SG" w:eastAsia="en-US"/>
    </w:rPr>
  </w:style>
  <w:style w:type="paragraph" w:styleId="CommentText">
    <w:name w:val="annotation text"/>
    <w:basedOn w:val="Normal"/>
    <w:link w:val="CommentTextChar"/>
    <w:uiPriority w:val="99"/>
    <w:semiHidden/>
    <w:unhideWhenUsed/>
    <w:rsid w:val="00B3022A"/>
    <w:rPr>
      <w:szCs w:val="20"/>
      <w:lang w:val="en-SG"/>
    </w:rPr>
  </w:style>
  <w:style w:type="character" w:customStyle="1" w:styleId="CommentTextChar">
    <w:name w:val="Comment Text Char"/>
    <w:link w:val="CommentText"/>
    <w:uiPriority w:val="99"/>
    <w:semiHidden/>
    <w:rsid w:val="00B3022A"/>
    <w:rPr>
      <w:sz w:val="22"/>
      <w:lang w:val="en-SG" w:eastAsia="en-US"/>
    </w:rPr>
  </w:style>
  <w:style w:type="paragraph" w:styleId="FootnoteText">
    <w:name w:val="footnote text"/>
    <w:basedOn w:val="Normal"/>
    <w:link w:val="FootnoteTextChar"/>
    <w:uiPriority w:val="99"/>
    <w:semiHidden/>
    <w:unhideWhenUsed/>
    <w:rsid w:val="004A464F"/>
    <w:rPr>
      <w:sz w:val="20"/>
      <w:szCs w:val="20"/>
    </w:rPr>
  </w:style>
  <w:style w:type="character" w:customStyle="1" w:styleId="FootnoteTextChar">
    <w:name w:val="Footnote Text Char"/>
    <w:link w:val="FootnoteText"/>
    <w:uiPriority w:val="99"/>
    <w:semiHidden/>
    <w:rsid w:val="004A464F"/>
    <w:rPr>
      <w:lang w:eastAsia="en-US"/>
    </w:rPr>
  </w:style>
  <w:style w:type="character" w:styleId="FootnoteReference">
    <w:name w:val="footnote reference"/>
    <w:uiPriority w:val="99"/>
    <w:semiHidden/>
    <w:unhideWhenUsed/>
    <w:rsid w:val="004A464F"/>
    <w:rPr>
      <w:vertAlign w:val="superscript"/>
    </w:rPr>
  </w:style>
  <w:style w:type="table" w:styleId="TableGrid">
    <w:name w:val="Table Grid"/>
    <w:basedOn w:val="TableNormal"/>
    <w:uiPriority w:val="59"/>
    <w:rsid w:val="00FF5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22583"/>
    <w:rPr>
      <w:color w:val="0000FF"/>
      <w:u w:val="single"/>
    </w:rPr>
  </w:style>
  <w:style w:type="character" w:styleId="CommentReference">
    <w:name w:val="annotation reference"/>
    <w:uiPriority w:val="99"/>
    <w:semiHidden/>
    <w:unhideWhenUsed/>
    <w:rsid w:val="00CF53E6"/>
    <w:rPr>
      <w:sz w:val="16"/>
      <w:szCs w:val="16"/>
    </w:rPr>
  </w:style>
  <w:style w:type="paragraph" w:styleId="CommentSubject">
    <w:name w:val="annotation subject"/>
    <w:basedOn w:val="CommentText"/>
    <w:next w:val="CommentText"/>
    <w:link w:val="CommentSubjectChar"/>
    <w:uiPriority w:val="99"/>
    <w:semiHidden/>
    <w:unhideWhenUsed/>
    <w:rsid w:val="00CF53E6"/>
    <w:rPr>
      <w:b/>
      <w:bCs/>
      <w:lang w:val="en-GB"/>
    </w:rPr>
  </w:style>
  <w:style w:type="character" w:customStyle="1" w:styleId="CommentSubjectChar">
    <w:name w:val="Comment Subject Char"/>
    <w:link w:val="CommentSubject"/>
    <w:uiPriority w:val="99"/>
    <w:semiHidden/>
    <w:rsid w:val="00CF53E6"/>
    <w:rPr>
      <w:b/>
      <w:bCs/>
      <w:lang w:val="en-SG" w:eastAsia="en-US"/>
    </w:rPr>
  </w:style>
  <w:style w:type="paragraph" w:styleId="Revision">
    <w:name w:val="Revision"/>
    <w:hidden/>
    <w:uiPriority w:val="99"/>
    <w:semiHidden/>
    <w:rsid w:val="00F52E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56999">
      <w:bodyDiv w:val="1"/>
      <w:marLeft w:val="0"/>
      <w:marRight w:val="0"/>
      <w:marTop w:val="0"/>
      <w:marBottom w:val="0"/>
      <w:divBdr>
        <w:top w:val="none" w:sz="0" w:space="0" w:color="auto"/>
        <w:left w:val="none" w:sz="0" w:space="0" w:color="auto"/>
        <w:bottom w:val="none" w:sz="0" w:space="0" w:color="auto"/>
        <w:right w:val="none" w:sz="0" w:space="0" w:color="auto"/>
      </w:divBdr>
    </w:div>
    <w:div w:id="576479118">
      <w:bodyDiv w:val="1"/>
      <w:marLeft w:val="0"/>
      <w:marRight w:val="0"/>
      <w:marTop w:val="0"/>
      <w:marBottom w:val="0"/>
      <w:divBdr>
        <w:top w:val="none" w:sz="0" w:space="0" w:color="auto"/>
        <w:left w:val="none" w:sz="0" w:space="0" w:color="auto"/>
        <w:bottom w:val="none" w:sz="0" w:space="0" w:color="auto"/>
        <w:right w:val="none" w:sz="0" w:space="0" w:color="auto"/>
      </w:divBdr>
    </w:div>
    <w:div w:id="758528868">
      <w:bodyDiv w:val="1"/>
      <w:marLeft w:val="0"/>
      <w:marRight w:val="0"/>
      <w:marTop w:val="0"/>
      <w:marBottom w:val="0"/>
      <w:divBdr>
        <w:top w:val="none" w:sz="0" w:space="0" w:color="auto"/>
        <w:left w:val="none" w:sz="0" w:space="0" w:color="auto"/>
        <w:bottom w:val="none" w:sz="0" w:space="0" w:color="auto"/>
        <w:right w:val="none" w:sz="0" w:space="0" w:color="auto"/>
      </w:divBdr>
    </w:div>
    <w:div w:id="841553448">
      <w:bodyDiv w:val="1"/>
      <w:marLeft w:val="0"/>
      <w:marRight w:val="0"/>
      <w:marTop w:val="0"/>
      <w:marBottom w:val="0"/>
      <w:divBdr>
        <w:top w:val="none" w:sz="0" w:space="0" w:color="auto"/>
        <w:left w:val="none" w:sz="0" w:space="0" w:color="auto"/>
        <w:bottom w:val="none" w:sz="0" w:space="0" w:color="auto"/>
        <w:right w:val="none" w:sz="0" w:space="0" w:color="auto"/>
      </w:divBdr>
    </w:div>
    <w:div w:id="868294629">
      <w:bodyDiv w:val="1"/>
      <w:marLeft w:val="0"/>
      <w:marRight w:val="0"/>
      <w:marTop w:val="0"/>
      <w:marBottom w:val="0"/>
      <w:divBdr>
        <w:top w:val="none" w:sz="0" w:space="0" w:color="auto"/>
        <w:left w:val="none" w:sz="0" w:space="0" w:color="auto"/>
        <w:bottom w:val="none" w:sz="0" w:space="0" w:color="auto"/>
        <w:right w:val="none" w:sz="0" w:space="0" w:color="auto"/>
      </w:divBdr>
    </w:div>
    <w:div w:id="1545558737">
      <w:bodyDiv w:val="1"/>
      <w:marLeft w:val="0"/>
      <w:marRight w:val="0"/>
      <w:marTop w:val="0"/>
      <w:marBottom w:val="0"/>
      <w:divBdr>
        <w:top w:val="none" w:sz="0" w:space="0" w:color="auto"/>
        <w:left w:val="none" w:sz="0" w:space="0" w:color="auto"/>
        <w:bottom w:val="none" w:sz="0" w:space="0" w:color="auto"/>
        <w:right w:val="none" w:sz="0" w:space="0" w:color="auto"/>
      </w:divBdr>
      <w:divsChild>
        <w:div w:id="844129796">
          <w:marLeft w:val="0"/>
          <w:marRight w:val="0"/>
          <w:marTop w:val="0"/>
          <w:marBottom w:val="0"/>
          <w:divBdr>
            <w:top w:val="none" w:sz="0" w:space="0" w:color="auto"/>
            <w:left w:val="none" w:sz="0" w:space="0" w:color="auto"/>
            <w:bottom w:val="none" w:sz="0" w:space="0" w:color="auto"/>
            <w:right w:val="none" w:sz="0" w:space="0" w:color="auto"/>
          </w:divBdr>
          <w:divsChild>
            <w:div w:id="164521092">
              <w:marLeft w:val="0"/>
              <w:marRight w:val="0"/>
              <w:marTop w:val="0"/>
              <w:marBottom w:val="0"/>
              <w:divBdr>
                <w:top w:val="none" w:sz="0" w:space="0" w:color="auto"/>
                <w:left w:val="none" w:sz="0" w:space="0" w:color="auto"/>
                <w:bottom w:val="none" w:sz="0" w:space="0" w:color="auto"/>
                <w:right w:val="none" w:sz="0" w:space="0" w:color="auto"/>
              </w:divBdr>
              <w:divsChild>
                <w:div w:id="1986930584">
                  <w:marLeft w:val="0"/>
                  <w:marRight w:val="0"/>
                  <w:marTop w:val="0"/>
                  <w:marBottom w:val="0"/>
                  <w:divBdr>
                    <w:top w:val="none" w:sz="0" w:space="0" w:color="auto"/>
                    <w:left w:val="none" w:sz="0" w:space="0" w:color="auto"/>
                    <w:bottom w:val="none" w:sz="0" w:space="0" w:color="auto"/>
                    <w:right w:val="none" w:sz="0" w:space="0" w:color="auto"/>
                  </w:divBdr>
                  <w:divsChild>
                    <w:div w:id="593629025">
                      <w:marLeft w:val="0"/>
                      <w:marRight w:val="0"/>
                      <w:marTop w:val="0"/>
                      <w:marBottom w:val="0"/>
                      <w:divBdr>
                        <w:top w:val="none" w:sz="0" w:space="0" w:color="auto"/>
                        <w:left w:val="none" w:sz="0" w:space="0" w:color="auto"/>
                        <w:bottom w:val="none" w:sz="0" w:space="0" w:color="auto"/>
                        <w:right w:val="none" w:sz="0" w:space="0" w:color="auto"/>
                      </w:divBdr>
                      <w:divsChild>
                        <w:div w:id="312608709">
                          <w:marLeft w:val="0"/>
                          <w:marRight w:val="-120"/>
                          <w:marTop w:val="45"/>
                          <w:marBottom w:val="0"/>
                          <w:divBdr>
                            <w:top w:val="none" w:sz="0" w:space="0" w:color="auto"/>
                            <w:left w:val="none" w:sz="0" w:space="0" w:color="auto"/>
                            <w:bottom w:val="none" w:sz="0" w:space="0" w:color="auto"/>
                            <w:right w:val="none" w:sz="0" w:space="0" w:color="auto"/>
                          </w:divBdr>
                          <w:divsChild>
                            <w:div w:id="1878616622">
                              <w:marLeft w:val="0"/>
                              <w:marRight w:val="0"/>
                              <w:marTop w:val="0"/>
                              <w:marBottom w:val="0"/>
                              <w:divBdr>
                                <w:top w:val="none" w:sz="0" w:space="0" w:color="auto"/>
                                <w:left w:val="none" w:sz="0" w:space="0" w:color="auto"/>
                                <w:bottom w:val="none" w:sz="0" w:space="0" w:color="auto"/>
                                <w:right w:val="none" w:sz="0" w:space="0" w:color="auto"/>
                              </w:divBdr>
                              <w:divsChild>
                                <w:div w:id="1497182571">
                                  <w:marLeft w:val="0"/>
                                  <w:marRight w:val="0"/>
                                  <w:marTop w:val="0"/>
                                  <w:marBottom w:val="0"/>
                                  <w:divBdr>
                                    <w:top w:val="none" w:sz="0" w:space="0" w:color="auto"/>
                                    <w:left w:val="none" w:sz="0" w:space="0" w:color="auto"/>
                                    <w:bottom w:val="none" w:sz="0" w:space="0" w:color="auto"/>
                                    <w:right w:val="none" w:sz="0" w:space="0" w:color="auto"/>
                                  </w:divBdr>
                                  <w:divsChild>
                                    <w:div w:id="980503883">
                                      <w:marLeft w:val="0"/>
                                      <w:marRight w:val="0"/>
                                      <w:marTop w:val="0"/>
                                      <w:marBottom w:val="0"/>
                                      <w:divBdr>
                                        <w:top w:val="none" w:sz="0" w:space="0" w:color="auto"/>
                                        <w:left w:val="none" w:sz="0" w:space="0" w:color="auto"/>
                                        <w:bottom w:val="none" w:sz="0" w:space="0" w:color="auto"/>
                                        <w:right w:val="none" w:sz="0" w:space="0" w:color="auto"/>
                                      </w:divBdr>
                                      <w:divsChild>
                                        <w:div w:id="613483128">
                                          <w:marLeft w:val="0"/>
                                          <w:marRight w:val="0"/>
                                          <w:marTop w:val="0"/>
                                          <w:marBottom w:val="0"/>
                                          <w:divBdr>
                                            <w:top w:val="none" w:sz="0" w:space="0" w:color="auto"/>
                                            <w:left w:val="none" w:sz="0" w:space="0" w:color="auto"/>
                                            <w:bottom w:val="none" w:sz="0" w:space="0" w:color="auto"/>
                                            <w:right w:val="none" w:sz="0" w:space="0" w:color="auto"/>
                                          </w:divBdr>
                                          <w:divsChild>
                                            <w:div w:id="1590963898">
                                              <w:marLeft w:val="0"/>
                                              <w:marRight w:val="0"/>
                                              <w:marTop w:val="0"/>
                                              <w:marBottom w:val="0"/>
                                              <w:divBdr>
                                                <w:top w:val="none" w:sz="0" w:space="0" w:color="auto"/>
                                                <w:left w:val="none" w:sz="0" w:space="0" w:color="auto"/>
                                                <w:bottom w:val="none" w:sz="0" w:space="0" w:color="auto"/>
                                                <w:right w:val="none" w:sz="0" w:space="0" w:color="auto"/>
                                              </w:divBdr>
                                              <w:divsChild>
                                                <w:div w:id="22563130">
                                                  <w:marLeft w:val="0"/>
                                                  <w:marRight w:val="0"/>
                                                  <w:marTop w:val="0"/>
                                                  <w:marBottom w:val="0"/>
                                                  <w:divBdr>
                                                    <w:top w:val="none" w:sz="0" w:space="0" w:color="auto"/>
                                                    <w:left w:val="none" w:sz="0" w:space="0" w:color="auto"/>
                                                    <w:bottom w:val="none" w:sz="0" w:space="0" w:color="auto"/>
                                                    <w:right w:val="none" w:sz="0" w:space="0" w:color="auto"/>
                                                  </w:divBdr>
                                                  <w:divsChild>
                                                    <w:div w:id="12024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367583">
      <w:bodyDiv w:val="1"/>
      <w:marLeft w:val="0"/>
      <w:marRight w:val="0"/>
      <w:marTop w:val="0"/>
      <w:marBottom w:val="0"/>
      <w:divBdr>
        <w:top w:val="none" w:sz="0" w:space="0" w:color="auto"/>
        <w:left w:val="none" w:sz="0" w:space="0" w:color="auto"/>
        <w:bottom w:val="none" w:sz="0" w:space="0" w:color="auto"/>
        <w:right w:val="none" w:sz="0" w:space="0" w:color="auto"/>
      </w:divBdr>
    </w:div>
    <w:div w:id="1743945009">
      <w:bodyDiv w:val="1"/>
      <w:marLeft w:val="0"/>
      <w:marRight w:val="0"/>
      <w:marTop w:val="0"/>
      <w:marBottom w:val="0"/>
      <w:divBdr>
        <w:top w:val="none" w:sz="0" w:space="0" w:color="auto"/>
        <w:left w:val="none" w:sz="0" w:space="0" w:color="auto"/>
        <w:bottom w:val="none" w:sz="0" w:space="0" w:color="auto"/>
        <w:right w:val="none" w:sz="0" w:space="0" w:color="auto"/>
      </w:divBdr>
    </w:div>
    <w:div w:id="2036347805">
      <w:bodyDiv w:val="1"/>
      <w:marLeft w:val="0"/>
      <w:marRight w:val="0"/>
      <w:marTop w:val="0"/>
      <w:marBottom w:val="0"/>
      <w:divBdr>
        <w:top w:val="none" w:sz="0" w:space="0" w:color="auto"/>
        <w:left w:val="none" w:sz="0" w:space="0" w:color="auto"/>
        <w:bottom w:val="none" w:sz="0" w:space="0" w:color="auto"/>
        <w:right w:val="none" w:sz="0" w:space="0" w:color="auto"/>
      </w:divBdr>
    </w:div>
    <w:div w:id="208968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web/requirements/internationalfoundatio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gme-i.org/web/requirements/internationalfoundational.pdf" TargetMode="External"/><Relationship Id="rId4" Type="http://schemas.openxmlformats.org/officeDocument/2006/relationships/settings" Target="settings.xml"/><Relationship Id="rId9" Type="http://schemas.openxmlformats.org/officeDocument/2006/relationships/hyperlink" Target="http://www.acgme-i.org/web/requirements/specialtyp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FD1F-E234-42B1-A814-51E6B57E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hokaiwei</dc:creator>
  <cp:lastModifiedBy>Sheryl Kam</cp:lastModifiedBy>
  <cp:revision>3</cp:revision>
  <cp:lastPrinted>2011-10-18T08:51:00Z</cp:lastPrinted>
  <dcterms:created xsi:type="dcterms:W3CDTF">2022-02-16T02:44:00Z</dcterms:created>
  <dcterms:modified xsi:type="dcterms:W3CDTF">2022-02-16T02:46:00Z</dcterms:modified>
</cp:coreProperties>
</file>